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37743A" w14:textId="40673EB3" w:rsidR="005F4A8B" w:rsidRPr="005E602F" w:rsidRDefault="003408D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991"/>
        <w:jc w:val="both"/>
        <w:rPr>
          <w:rFonts w:asciiTheme="minorHAnsi" w:hAnsiTheme="minorHAnsi" w:cstheme="minorHAnsi"/>
          <w:sz w:val="16"/>
        </w:rPr>
      </w:pPr>
      <w:r w:rsidRPr="005E602F">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65D5CA32" wp14:editId="67B907A5">
                <wp:simplePos x="0" y="0"/>
                <wp:positionH relativeFrom="column">
                  <wp:posOffset>4589145</wp:posOffset>
                </wp:positionH>
                <wp:positionV relativeFrom="paragraph">
                  <wp:posOffset>85090</wp:posOffset>
                </wp:positionV>
                <wp:extent cx="1892935" cy="2009775"/>
                <wp:effectExtent l="0" t="0" r="0" b="0"/>
                <wp:wrapNone/>
                <wp:docPr id="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935" cy="2009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6352BE" w14:textId="77777777" w:rsidR="007D5FEA" w:rsidRPr="00912A7F" w:rsidRDefault="00912A7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6"/>
                              </w:rPr>
                            </w:pPr>
                            <w:r w:rsidRPr="00912A7F">
                              <w:rPr>
                                <w:rFonts w:ascii="Arial" w:hAnsi="Arial" w:cs="Arial"/>
                                <w:sz w:val="16"/>
                              </w:rPr>
                              <w:t>Ihr Ansprechpartner</w:t>
                            </w:r>
                            <w:r w:rsidR="007D5FEA" w:rsidRPr="00912A7F">
                              <w:rPr>
                                <w:rFonts w:ascii="Arial" w:hAnsi="Arial" w:cs="Arial"/>
                                <w:sz w:val="16"/>
                              </w:rPr>
                              <w:t>:</w:t>
                            </w:r>
                          </w:p>
                          <w:p w14:paraId="306A269B" w14:textId="77777777" w:rsidR="007D5FEA" w:rsidRPr="00912A7F" w:rsidRDefault="007D5FE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4"/>
                                <w:szCs w:val="4"/>
                              </w:rPr>
                            </w:pPr>
                          </w:p>
                          <w:p w14:paraId="7357CB24" w14:textId="77777777" w:rsidR="007D5FEA" w:rsidRPr="00912A7F" w:rsidRDefault="007D5FE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16"/>
                              </w:rPr>
                            </w:pPr>
                          </w:p>
                          <w:p w14:paraId="0A19252F" w14:textId="77777777" w:rsidR="007D5FEA" w:rsidRPr="00912A7F" w:rsidRDefault="009B2B7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6"/>
                              </w:rPr>
                            </w:pPr>
                            <w:r w:rsidRPr="00912A7F">
                              <w:rPr>
                                <w:rFonts w:ascii="Arial" w:hAnsi="Arial" w:cs="Arial"/>
                                <w:b/>
                                <w:sz w:val="16"/>
                              </w:rPr>
                              <w:t>Philipp Schulte-Derne</w:t>
                            </w:r>
                          </w:p>
                          <w:p w14:paraId="01B42E5B" w14:textId="77777777" w:rsidR="007D5FEA" w:rsidRPr="00912A7F" w:rsidRDefault="007D5FE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6"/>
                              </w:rPr>
                            </w:pPr>
                            <w:r w:rsidRPr="00912A7F">
                              <w:rPr>
                                <w:rFonts w:ascii="Arial" w:hAnsi="Arial" w:cs="Arial"/>
                                <w:sz w:val="16"/>
                              </w:rPr>
                              <w:t>Marketing</w:t>
                            </w:r>
                            <w:r w:rsidR="003340D1" w:rsidRPr="00912A7F">
                              <w:rPr>
                                <w:rFonts w:ascii="Arial" w:hAnsi="Arial" w:cs="Arial"/>
                                <w:sz w:val="16"/>
                              </w:rPr>
                              <w:t xml:space="preserve"> </w:t>
                            </w:r>
                            <w:r w:rsidR="00912A7F" w:rsidRPr="00912A7F">
                              <w:rPr>
                                <w:rFonts w:ascii="Arial" w:hAnsi="Arial" w:cs="Arial"/>
                                <w:sz w:val="16"/>
                              </w:rPr>
                              <w:t>und</w:t>
                            </w:r>
                            <w:r w:rsidR="009B2B76" w:rsidRPr="00912A7F">
                              <w:rPr>
                                <w:rFonts w:ascii="Arial" w:hAnsi="Arial" w:cs="Arial"/>
                                <w:sz w:val="16"/>
                              </w:rPr>
                              <w:t xml:space="preserve"> </w:t>
                            </w:r>
                            <w:r w:rsidR="0004189D">
                              <w:rPr>
                                <w:rFonts w:ascii="Arial" w:hAnsi="Arial" w:cs="Arial"/>
                                <w:sz w:val="16"/>
                              </w:rPr>
                              <w:t>Kommunikation</w:t>
                            </w:r>
                          </w:p>
                          <w:p w14:paraId="786307F6" w14:textId="77777777" w:rsidR="007D5FEA" w:rsidRPr="00912A7F" w:rsidRDefault="007D5FE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0"/>
                                <w:szCs w:val="10"/>
                              </w:rPr>
                            </w:pPr>
                          </w:p>
                          <w:p w14:paraId="0A355D56" w14:textId="7FCA2D39" w:rsidR="007D5FEA" w:rsidRPr="00912A7F" w:rsidRDefault="00912A7F" w:rsidP="003340D1">
                            <w:pPr>
                              <w:tabs>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6"/>
                              </w:rPr>
                            </w:pPr>
                            <w:r w:rsidRPr="00912A7F">
                              <w:rPr>
                                <w:rFonts w:ascii="Arial" w:hAnsi="Arial" w:cs="Arial"/>
                                <w:sz w:val="16"/>
                              </w:rPr>
                              <w:t>Telefon</w:t>
                            </w:r>
                            <w:r w:rsidR="00883890" w:rsidRPr="00912A7F">
                              <w:rPr>
                                <w:rFonts w:ascii="Arial" w:hAnsi="Arial" w:cs="Arial"/>
                                <w:sz w:val="16"/>
                              </w:rPr>
                              <w:t xml:space="preserve"> </w:t>
                            </w:r>
                            <w:r w:rsidR="003340D1" w:rsidRPr="00912A7F">
                              <w:rPr>
                                <w:rFonts w:ascii="Arial" w:hAnsi="Arial" w:cs="Arial"/>
                                <w:sz w:val="16"/>
                              </w:rPr>
                              <w:tab/>
                            </w:r>
                            <w:r w:rsidR="00883890" w:rsidRPr="00912A7F">
                              <w:rPr>
                                <w:rFonts w:ascii="Arial" w:hAnsi="Arial" w:cs="Arial"/>
                                <w:sz w:val="16"/>
                              </w:rPr>
                              <w:t xml:space="preserve">+49 </w:t>
                            </w:r>
                            <w:r w:rsidR="009B2B76" w:rsidRPr="00912A7F">
                              <w:rPr>
                                <w:rFonts w:ascii="Arial" w:hAnsi="Arial" w:cs="Arial"/>
                                <w:sz w:val="16"/>
                              </w:rPr>
                              <w:t>7022 702-129</w:t>
                            </w:r>
                          </w:p>
                          <w:p w14:paraId="3C4A651D" w14:textId="77777777" w:rsidR="007D5FEA" w:rsidRPr="00912A7F" w:rsidRDefault="007D5FEA" w:rsidP="003340D1">
                            <w:pPr>
                              <w:tabs>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6"/>
                              </w:rPr>
                            </w:pPr>
                            <w:r w:rsidRPr="00912A7F">
                              <w:rPr>
                                <w:rFonts w:ascii="Arial" w:hAnsi="Arial" w:cs="Arial"/>
                                <w:sz w:val="16"/>
                              </w:rPr>
                              <w:t xml:space="preserve">Fax       </w:t>
                            </w:r>
                            <w:r w:rsidR="003340D1" w:rsidRPr="00912A7F">
                              <w:rPr>
                                <w:rFonts w:ascii="Arial" w:hAnsi="Arial" w:cs="Arial"/>
                                <w:sz w:val="16"/>
                              </w:rPr>
                              <w:tab/>
                            </w:r>
                            <w:r w:rsidRPr="00912A7F">
                              <w:rPr>
                                <w:rFonts w:ascii="Arial" w:hAnsi="Arial" w:cs="Arial"/>
                                <w:sz w:val="16"/>
                              </w:rPr>
                              <w:t xml:space="preserve">+49 </w:t>
                            </w:r>
                            <w:r w:rsidR="009B2B76" w:rsidRPr="00912A7F">
                              <w:rPr>
                                <w:rFonts w:ascii="Arial" w:hAnsi="Arial" w:cs="Arial"/>
                                <w:sz w:val="16"/>
                              </w:rPr>
                              <w:t>7022 702-101</w:t>
                            </w:r>
                          </w:p>
                          <w:p w14:paraId="0D15DE35" w14:textId="0A35CFAF" w:rsidR="007D5FEA" w:rsidRPr="00912A7F" w:rsidRDefault="00BF01FB" w:rsidP="003340D1">
                            <w:pPr>
                              <w:tabs>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6"/>
                              </w:rPr>
                            </w:pPr>
                            <w:r>
                              <w:rPr>
                                <w:rFonts w:ascii="Arial" w:hAnsi="Arial" w:cs="Arial"/>
                                <w:sz w:val="16"/>
                              </w:rPr>
                              <w:t>p</w:t>
                            </w:r>
                            <w:r w:rsidR="009B2B76" w:rsidRPr="00912A7F">
                              <w:rPr>
                                <w:rFonts w:ascii="Arial" w:hAnsi="Arial" w:cs="Arial"/>
                                <w:sz w:val="16"/>
                              </w:rPr>
                              <w:t>hilipp.schulte-derne@holzher.com</w:t>
                            </w:r>
                          </w:p>
                          <w:p w14:paraId="1AFA5479" w14:textId="265533AD" w:rsidR="007D5FEA" w:rsidRPr="00912A7F" w:rsidRDefault="0080448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6"/>
                              </w:rPr>
                            </w:pPr>
                            <w:r w:rsidRPr="00912A7F">
                              <w:rPr>
                                <w:rFonts w:ascii="Arial" w:hAnsi="Arial" w:cs="Arial"/>
                                <w:sz w:val="16"/>
                              </w:rPr>
                              <w:br/>
                            </w:r>
                            <w:r w:rsidRPr="00912A7F">
                              <w:rPr>
                                <w:rFonts w:ascii="Arial" w:hAnsi="Arial" w:cs="Arial"/>
                                <w:sz w:val="16"/>
                              </w:rPr>
                              <w:br/>
                            </w:r>
                            <w:r w:rsidR="00912A7F">
                              <w:rPr>
                                <w:rFonts w:ascii="Arial" w:hAnsi="Arial" w:cs="Arial"/>
                                <w:sz w:val="16"/>
                              </w:rPr>
                              <w:t>Wörter gesamt</w:t>
                            </w:r>
                            <w:r w:rsidRPr="00912A7F">
                              <w:rPr>
                                <w:rFonts w:ascii="Arial" w:hAnsi="Arial" w:cs="Arial"/>
                                <w:sz w:val="16"/>
                              </w:rPr>
                              <w:t xml:space="preserve">: </w:t>
                            </w:r>
                            <w:r w:rsidRPr="00912A7F">
                              <w:rPr>
                                <w:rFonts w:ascii="Arial" w:hAnsi="Arial" w:cs="Arial"/>
                                <w:sz w:val="16"/>
                              </w:rPr>
                              <w:fldChar w:fldCharType="begin"/>
                            </w:r>
                            <w:r w:rsidRPr="00912A7F">
                              <w:rPr>
                                <w:rFonts w:ascii="Arial" w:hAnsi="Arial" w:cs="Arial"/>
                                <w:sz w:val="16"/>
                              </w:rPr>
                              <w:instrText xml:space="preserve"> NUMWORDS  \# "0"  \* MERGEFORMAT </w:instrText>
                            </w:r>
                            <w:r w:rsidRPr="00912A7F">
                              <w:rPr>
                                <w:rFonts w:ascii="Arial" w:hAnsi="Arial" w:cs="Arial"/>
                                <w:sz w:val="16"/>
                              </w:rPr>
                              <w:fldChar w:fldCharType="separate"/>
                            </w:r>
                            <w:r w:rsidR="005E602F">
                              <w:rPr>
                                <w:rFonts w:ascii="Arial" w:hAnsi="Arial" w:cs="Arial"/>
                                <w:noProof/>
                                <w:sz w:val="16"/>
                              </w:rPr>
                              <w:t>1490</w:t>
                            </w:r>
                            <w:r w:rsidRPr="00912A7F">
                              <w:rPr>
                                <w:rFonts w:ascii="Arial" w:hAnsi="Arial" w:cs="Arial"/>
                                <w:sz w:val="16"/>
                              </w:rPr>
                              <w:fldChar w:fldCharType="end"/>
                            </w:r>
                          </w:p>
                          <w:p w14:paraId="108768CC" w14:textId="42087A55" w:rsidR="007D5FEA" w:rsidRPr="00912A7F" w:rsidRDefault="00912A7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4"/>
                                <w:szCs w:val="4"/>
                              </w:rPr>
                            </w:pPr>
                            <w:r>
                              <w:rPr>
                                <w:rFonts w:ascii="Arial" w:hAnsi="Arial" w:cs="Arial"/>
                                <w:sz w:val="16"/>
                              </w:rPr>
                              <w:t>Zeichen</w:t>
                            </w:r>
                            <w:r w:rsidR="00804485" w:rsidRPr="00912A7F">
                              <w:rPr>
                                <w:rFonts w:ascii="Arial" w:hAnsi="Arial" w:cs="Arial"/>
                                <w:sz w:val="16"/>
                              </w:rPr>
                              <w:t xml:space="preserve"> (</w:t>
                            </w:r>
                            <w:r>
                              <w:rPr>
                                <w:rFonts w:ascii="Arial" w:hAnsi="Arial" w:cs="Arial"/>
                                <w:sz w:val="16"/>
                              </w:rPr>
                              <w:t>mit Leerzeichen</w:t>
                            </w:r>
                            <w:r w:rsidR="00804485" w:rsidRPr="00912A7F">
                              <w:rPr>
                                <w:rFonts w:ascii="Arial" w:hAnsi="Arial" w:cs="Arial"/>
                                <w:sz w:val="16"/>
                              </w:rPr>
                              <w:t xml:space="preserve">): </w:t>
                            </w:r>
                            <w:r w:rsidR="00A85616" w:rsidRPr="00912A7F">
                              <w:rPr>
                                <w:rFonts w:ascii="Arial" w:hAnsi="Arial" w:cs="Arial"/>
                                <w:sz w:val="16"/>
                              </w:rPr>
                              <w:fldChar w:fldCharType="begin"/>
                            </w:r>
                            <w:r w:rsidR="00A85616" w:rsidRPr="00912A7F">
                              <w:rPr>
                                <w:rFonts w:ascii="Arial" w:hAnsi="Arial" w:cs="Arial"/>
                                <w:sz w:val="16"/>
                              </w:rPr>
                              <w:instrText xml:space="preserve"> DOCPROPERTY  Keywords </w:instrText>
                            </w:r>
                            <w:r w:rsidR="00A85616" w:rsidRPr="00912A7F">
                              <w:rPr>
                                <w:rFonts w:ascii="Arial" w:hAnsi="Arial" w:cs="Arial"/>
                                <w:sz w:val="16"/>
                              </w:rPr>
                              <w:fldChar w:fldCharType="end"/>
                            </w:r>
                            <w:r w:rsidR="00A85616" w:rsidRPr="00912A7F">
                              <w:rPr>
                                <w:rFonts w:ascii="Arial" w:hAnsi="Arial" w:cs="Arial"/>
                                <w:sz w:val="16"/>
                              </w:rPr>
                              <w:fldChar w:fldCharType="begin"/>
                            </w:r>
                            <w:r w:rsidR="00A85616" w:rsidRPr="00912A7F">
                              <w:rPr>
                                <w:rFonts w:ascii="Arial" w:hAnsi="Arial" w:cs="Arial"/>
                                <w:sz w:val="16"/>
                              </w:rPr>
                              <w:instrText xml:space="preserve"> DOCPROPERTY  CharactersWithSpaces </w:instrText>
                            </w:r>
                            <w:r w:rsidR="00A85616" w:rsidRPr="00912A7F">
                              <w:rPr>
                                <w:rFonts w:ascii="Arial" w:hAnsi="Arial" w:cs="Arial"/>
                                <w:sz w:val="16"/>
                              </w:rPr>
                              <w:fldChar w:fldCharType="separate"/>
                            </w:r>
                            <w:r w:rsidR="005E602F">
                              <w:rPr>
                                <w:rFonts w:ascii="Arial" w:hAnsi="Arial" w:cs="Arial"/>
                                <w:sz w:val="16"/>
                              </w:rPr>
                              <w:t>12065</w:t>
                            </w:r>
                            <w:r w:rsidR="00A85616" w:rsidRPr="00912A7F">
                              <w:rPr>
                                <w:rFonts w:ascii="Arial" w:hAnsi="Arial" w:cs="Arial"/>
                                <w:sz w:val="16"/>
                              </w:rPr>
                              <w:fldChar w:fldCharType="end"/>
                            </w:r>
                          </w:p>
                          <w:p w14:paraId="35CC0E7C" w14:textId="77777777" w:rsidR="007D5FEA" w:rsidRPr="00912A7F" w:rsidRDefault="007D5FE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6"/>
                              </w:rPr>
                            </w:pPr>
                          </w:p>
                          <w:p w14:paraId="7054839C" w14:textId="7EC1803D" w:rsidR="007D5FEA" w:rsidRPr="00912A7F" w:rsidRDefault="009B2B7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6"/>
                              </w:rPr>
                            </w:pPr>
                            <w:r w:rsidRPr="00912A7F">
                              <w:rPr>
                                <w:rFonts w:ascii="Arial" w:hAnsi="Arial" w:cs="Arial"/>
                                <w:b/>
                                <w:sz w:val="16"/>
                              </w:rPr>
                              <w:fldChar w:fldCharType="begin"/>
                            </w:r>
                            <w:r w:rsidRPr="00912A7F">
                              <w:rPr>
                                <w:rFonts w:ascii="Arial" w:hAnsi="Arial" w:cs="Arial"/>
                                <w:b/>
                                <w:sz w:val="16"/>
                              </w:rPr>
                              <w:instrText xml:space="preserve"> DATE  \@ "MMMM yyyy"  \* MERGEFORMAT </w:instrText>
                            </w:r>
                            <w:r w:rsidRPr="00912A7F">
                              <w:rPr>
                                <w:rFonts w:ascii="Arial" w:hAnsi="Arial" w:cs="Arial"/>
                                <w:b/>
                                <w:sz w:val="16"/>
                              </w:rPr>
                              <w:fldChar w:fldCharType="separate"/>
                            </w:r>
                            <w:r w:rsidR="00621B98">
                              <w:rPr>
                                <w:rFonts w:ascii="Arial" w:hAnsi="Arial" w:cs="Arial"/>
                                <w:b/>
                                <w:noProof/>
                                <w:sz w:val="16"/>
                              </w:rPr>
                              <w:t>Mai 2022</w:t>
                            </w:r>
                            <w:r w:rsidRPr="00912A7F">
                              <w:rPr>
                                <w:rFonts w:ascii="Arial" w:hAnsi="Arial" w:cs="Arial"/>
                                <w:b/>
                                <w:sz w:val="16"/>
                              </w:rPr>
                              <w:fldChar w:fldCharType="end"/>
                            </w:r>
                          </w:p>
                          <w:p w14:paraId="7549EC55" w14:textId="77777777" w:rsidR="007D5FEA" w:rsidRPr="00912A7F" w:rsidRDefault="007D5FEA">
                            <w:pPr>
                              <w:pStyle w:val="berschrift4"/>
                              <w:ind w:left="7080"/>
                            </w:pPr>
                            <w:r w:rsidRPr="00912A7F">
                              <w:rPr>
                                <w:rFonts w:ascii="Arial" w:hAnsi="Arial" w:cs="Arial"/>
                                <w:sz w:val="16"/>
                              </w:rPr>
                              <w:t>Datum</w:t>
                            </w:r>
                          </w:p>
                          <w:p w14:paraId="2FFC720A" w14:textId="77777777" w:rsidR="007D5FEA" w:rsidRPr="00912A7F" w:rsidRDefault="007D5FE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D5CA32" id="_x0000_t202" coordsize="21600,21600" o:spt="202" path="m,l,21600r21600,l21600,xe">
                <v:stroke joinstyle="miter"/>
                <v:path gradientshapeok="t" o:connecttype="rect"/>
              </v:shapetype>
              <v:shape id="Text Box 13" o:spid="_x0000_s1026" type="#_x0000_t202" style="position:absolute;left:0;text-align:left;margin-left:361.35pt;margin-top:6.7pt;width:149.05pt;height:158.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" filled="f" stroked="f">
                <v:textbox>
                  <w:txbxContent>
                    <w:p w14:paraId="4F6352BE" w14:textId="77777777" w:rsidR="007D5FEA" w:rsidRPr="00912A7F" w:rsidRDefault="00912A7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6"/>
                        </w:rPr>
                      </w:pPr>
                      <w:r w:rsidRPr="00912A7F">
                        <w:rPr>
                          <w:rFonts w:ascii="Arial" w:hAnsi="Arial" w:cs="Arial"/>
                          <w:sz w:val="16"/>
                        </w:rPr>
                        <w:t>Ihr Ansprechpartner</w:t>
                      </w:r>
                      <w:r w:rsidR="007D5FEA" w:rsidRPr="00912A7F">
                        <w:rPr>
                          <w:rFonts w:ascii="Arial" w:hAnsi="Arial" w:cs="Arial"/>
                          <w:sz w:val="16"/>
                        </w:rPr>
                        <w:t>:</w:t>
                      </w:r>
                    </w:p>
                    <w:p w14:paraId="306A269B" w14:textId="77777777" w:rsidR="007D5FEA" w:rsidRPr="00912A7F" w:rsidRDefault="007D5FE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4"/>
                          <w:szCs w:val="4"/>
                        </w:rPr>
                      </w:pPr>
                    </w:p>
                    <w:p w14:paraId="7357CB24" w14:textId="77777777" w:rsidR="007D5FEA" w:rsidRPr="00912A7F" w:rsidRDefault="007D5FE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16"/>
                        </w:rPr>
                      </w:pPr>
                    </w:p>
                    <w:p w14:paraId="0A19252F" w14:textId="77777777" w:rsidR="007D5FEA" w:rsidRPr="00912A7F" w:rsidRDefault="009B2B7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6"/>
                        </w:rPr>
                      </w:pPr>
                      <w:r w:rsidRPr="00912A7F">
                        <w:rPr>
                          <w:rFonts w:ascii="Arial" w:hAnsi="Arial" w:cs="Arial"/>
                          <w:b/>
                          <w:sz w:val="16"/>
                        </w:rPr>
                        <w:t>Philipp Schulte-Derne</w:t>
                      </w:r>
                    </w:p>
                    <w:p w14:paraId="01B42E5B" w14:textId="77777777" w:rsidR="007D5FEA" w:rsidRPr="00912A7F" w:rsidRDefault="007D5FE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6"/>
                        </w:rPr>
                      </w:pPr>
                      <w:r w:rsidRPr="00912A7F">
                        <w:rPr>
                          <w:rFonts w:ascii="Arial" w:hAnsi="Arial" w:cs="Arial"/>
                          <w:sz w:val="16"/>
                        </w:rPr>
                        <w:t>Marketing</w:t>
                      </w:r>
                      <w:r w:rsidR="003340D1" w:rsidRPr="00912A7F">
                        <w:rPr>
                          <w:rFonts w:ascii="Arial" w:hAnsi="Arial" w:cs="Arial"/>
                          <w:sz w:val="16"/>
                        </w:rPr>
                        <w:t xml:space="preserve"> </w:t>
                      </w:r>
                      <w:r w:rsidR="00912A7F" w:rsidRPr="00912A7F">
                        <w:rPr>
                          <w:rFonts w:ascii="Arial" w:hAnsi="Arial" w:cs="Arial"/>
                          <w:sz w:val="16"/>
                        </w:rPr>
                        <w:t>und</w:t>
                      </w:r>
                      <w:r w:rsidR="009B2B76" w:rsidRPr="00912A7F">
                        <w:rPr>
                          <w:rFonts w:ascii="Arial" w:hAnsi="Arial" w:cs="Arial"/>
                          <w:sz w:val="16"/>
                        </w:rPr>
                        <w:t xml:space="preserve"> </w:t>
                      </w:r>
                      <w:r w:rsidR="0004189D">
                        <w:rPr>
                          <w:rFonts w:ascii="Arial" w:hAnsi="Arial" w:cs="Arial"/>
                          <w:sz w:val="16"/>
                        </w:rPr>
                        <w:t>Kommunikation</w:t>
                      </w:r>
                    </w:p>
                    <w:p w14:paraId="786307F6" w14:textId="77777777" w:rsidR="007D5FEA" w:rsidRPr="00912A7F" w:rsidRDefault="007D5FE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0"/>
                          <w:szCs w:val="10"/>
                        </w:rPr>
                      </w:pPr>
                    </w:p>
                    <w:p w14:paraId="0A355D56" w14:textId="7FCA2D39" w:rsidR="007D5FEA" w:rsidRPr="00912A7F" w:rsidRDefault="00912A7F" w:rsidP="003340D1">
                      <w:pPr>
                        <w:tabs>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6"/>
                        </w:rPr>
                      </w:pPr>
                      <w:r w:rsidRPr="00912A7F">
                        <w:rPr>
                          <w:rFonts w:ascii="Arial" w:hAnsi="Arial" w:cs="Arial"/>
                          <w:sz w:val="16"/>
                        </w:rPr>
                        <w:t>Telefon</w:t>
                      </w:r>
                      <w:r w:rsidR="00883890" w:rsidRPr="00912A7F">
                        <w:rPr>
                          <w:rFonts w:ascii="Arial" w:hAnsi="Arial" w:cs="Arial"/>
                          <w:sz w:val="16"/>
                        </w:rPr>
                        <w:t xml:space="preserve"> </w:t>
                      </w:r>
                      <w:r w:rsidR="003340D1" w:rsidRPr="00912A7F">
                        <w:rPr>
                          <w:rFonts w:ascii="Arial" w:hAnsi="Arial" w:cs="Arial"/>
                          <w:sz w:val="16"/>
                        </w:rPr>
                        <w:tab/>
                      </w:r>
                      <w:r w:rsidR="00883890" w:rsidRPr="00912A7F">
                        <w:rPr>
                          <w:rFonts w:ascii="Arial" w:hAnsi="Arial" w:cs="Arial"/>
                          <w:sz w:val="16"/>
                        </w:rPr>
                        <w:t xml:space="preserve">+49 </w:t>
                      </w:r>
                      <w:r w:rsidR="009B2B76" w:rsidRPr="00912A7F">
                        <w:rPr>
                          <w:rFonts w:ascii="Arial" w:hAnsi="Arial" w:cs="Arial"/>
                          <w:sz w:val="16"/>
                        </w:rPr>
                        <w:t>7022 702-129</w:t>
                      </w:r>
                    </w:p>
                    <w:p w14:paraId="3C4A651D" w14:textId="77777777" w:rsidR="007D5FEA" w:rsidRPr="00912A7F" w:rsidRDefault="007D5FEA" w:rsidP="003340D1">
                      <w:pPr>
                        <w:tabs>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6"/>
                        </w:rPr>
                      </w:pPr>
                      <w:r w:rsidRPr="00912A7F">
                        <w:rPr>
                          <w:rFonts w:ascii="Arial" w:hAnsi="Arial" w:cs="Arial"/>
                          <w:sz w:val="16"/>
                        </w:rPr>
                        <w:t xml:space="preserve">Fax       </w:t>
                      </w:r>
                      <w:r w:rsidR="003340D1" w:rsidRPr="00912A7F">
                        <w:rPr>
                          <w:rFonts w:ascii="Arial" w:hAnsi="Arial" w:cs="Arial"/>
                          <w:sz w:val="16"/>
                        </w:rPr>
                        <w:tab/>
                      </w:r>
                      <w:r w:rsidRPr="00912A7F">
                        <w:rPr>
                          <w:rFonts w:ascii="Arial" w:hAnsi="Arial" w:cs="Arial"/>
                          <w:sz w:val="16"/>
                        </w:rPr>
                        <w:t xml:space="preserve">+49 </w:t>
                      </w:r>
                      <w:r w:rsidR="009B2B76" w:rsidRPr="00912A7F">
                        <w:rPr>
                          <w:rFonts w:ascii="Arial" w:hAnsi="Arial" w:cs="Arial"/>
                          <w:sz w:val="16"/>
                        </w:rPr>
                        <w:t>7022 702-101</w:t>
                      </w:r>
                    </w:p>
                    <w:p w14:paraId="0D15DE35" w14:textId="0A35CFAF" w:rsidR="007D5FEA" w:rsidRPr="00912A7F" w:rsidRDefault="00BF01FB" w:rsidP="003340D1">
                      <w:pPr>
                        <w:tabs>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6"/>
                        </w:rPr>
                      </w:pPr>
                      <w:r>
                        <w:rPr>
                          <w:rFonts w:ascii="Arial" w:hAnsi="Arial" w:cs="Arial"/>
                          <w:sz w:val="16"/>
                        </w:rPr>
                        <w:t>p</w:t>
                      </w:r>
                      <w:r w:rsidR="009B2B76" w:rsidRPr="00912A7F">
                        <w:rPr>
                          <w:rFonts w:ascii="Arial" w:hAnsi="Arial" w:cs="Arial"/>
                          <w:sz w:val="16"/>
                        </w:rPr>
                        <w:t>hilipp.schulte-derne@holzher.com</w:t>
                      </w:r>
                    </w:p>
                    <w:p w14:paraId="1AFA5479" w14:textId="265533AD" w:rsidR="007D5FEA" w:rsidRPr="00912A7F" w:rsidRDefault="0080448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6"/>
                        </w:rPr>
                      </w:pPr>
                      <w:r w:rsidRPr="00912A7F">
                        <w:rPr>
                          <w:rFonts w:ascii="Arial" w:hAnsi="Arial" w:cs="Arial"/>
                          <w:sz w:val="16"/>
                        </w:rPr>
                        <w:br/>
                      </w:r>
                      <w:r w:rsidRPr="00912A7F">
                        <w:rPr>
                          <w:rFonts w:ascii="Arial" w:hAnsi="Arial" w:cs="Arial"/>
                          <w:sz w:val="16"/>
                        </w:rPr>
                        <w:br/>
                      </w:r>
                      <w:r w:rsidR="00912A7F">
                        <w:rPr>
                          <w:rFonts w:ascii="Arial" w:hAnsi="Arial" w:cs="Arial"/>
                          <w:sz w:val="16"/>
                        </w:rPr>
                        <w:t>Wörter gesamt</w:t>
                      </w:r>
                      <w:r w:rsidRPr="00912A7F">
                        <w:rPr>
                          <w:rFonts w:ascii="Arial" w:hAnsi="Arial" w:cs="Arial"/>
                          <w:sz w:val="16"/>
                        </w:rPr>
                        <w:t xml:space="preserve">: </w:t>
                      </w:r>
                      <w:r w:rsidRPr="00912A7F">
                        <w:rPr>
                          <w:rFonts w:ascii="Arial" w:hAnsi="Arial" w:cs="Arial"/>
                          <w:sz w:val="16"/>
                        </w:rPr>
                        <w:fldChar w:fldCharType="begin"/>
                      </w:r>
                      <w:r w:rsidRPr="00912A7F">
                        <w:rPr>
                          <w:rFonts w:ascii="Arial" w:hAnsi="Arial" w:cs="Arial"/>
                          <w:sz w:val="16"/>
                        </w:rPr>
                        <w:instrText xml:space="preserve"> NUMWORDS  \# "0"  \* MERGEFORMAT </w:instrText>
                      </w:r>
                      <w:r w:rsidRPr="00912A7F">
                        <w:rPr>
                          <w:rFonts w:ascii="Arial" w:hAnsi="Arial" w:cs="Arial"/>
                          <w:sz w:val="16"/>
                        </w:rPr>
                        <w:fldChar w:fldCharType="separate"/>
                      </w:r>
                      <w:r w:rsidR="005E602F">
                        <w:rPr>
                          <w:rFonts w:ascii="Arial" w:hAnsi="Arial" w:cs="Arial"/>
                          <w:noProof/>
                          <w:sz w:val="16"/>
                        </w:rPr>
                        <w:t>1490</w:t>
                      </w:r>
                      <w:r w:rsidRPr="00912A7F">
                        <w:rPr>
                          <w:rFonts w:ascii="Arial" w:hAnsi="Arial" w:cs="Arial"/>
                          <w:sz w:val="16"/>
                        </w:rPr>
                        <w:fldChar w:fldCharType="end"/>
                      </w:r>
                    </w:p>
                    <w:p w14:paraId="108768CC" w14:textId="42087A55" w:rsidR="007D5FEA" w:rsidRPr="00912A7F" w:rsidRDefault="00912A7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4"/>
                          <w:szCs w:val="4"/>
                        </w:rPr>
                      </w:pPr>
                      <w:r>
                        <w:rPr>
                          <w:rFonts w:ascii="Arial" w:hAnsi="Arial" w:cs="Arial"/>
                          <w:sz w:val="16"/>
                        </w:rPr>
                        <w:t>Zeichen</w:t>
                      </w:r>
                      <w:r w:rsidR="00804485" w:rsidRPr="00912A7F">
                        <w:rPr>
                          <w:rFonts w:ascii="Arial" w:hAnsi="Arial" w:cs="Arial"/>
                          <w:sz w:val="16"/>
                        </w:rPr>
                        <w:t xml:space="preserve"> (</w:t>
                      </w:r>
                      <w:r>
                        <w:rPr>
                          <w:rFonts w:ascii="Arial" w:hAnsi="Arial" w:cs="Arial"/>
                          <w:sz w:val="16"/>
                        </w:rPr>
                        <w:t>mit Leerzeichen</w:t>
                      </w:r>
                      <w:r w:rsidR="00804485" w:rsidRPr="00912A7F">
                        <w:rPr>
                          <w:rFonts w:ascii="Arial" w:hAnsi="Arial" w:cs="Arial"/>
                          <w:sz w:val="16"/>
                        </w:rPr>
                        <w:t xml:space="preserve">): </w:t>
                      </w:r>
                      <w:r w:rsidR="00A85616" w:rsidRPr="00912A7F">
                        <w:rPr>
                          <w:rFonts w:ascii="Arial" w:hAnsi="Arial" w:cs="Arial"/>
                          <w:sz w:val="16"/>
                        </w:rPr>
                        <w:fldChar w:fldCharType="begin"/>
                      </w:r>
                      <w:r w:rsidR="00A85616" w:rsidRPr="00912A7F">
                        <w:rPr>
                          <w:rFonts w:ascii="Arial" w:hAnsi="Arial" w:cs="Arial"/>
                          <w:sz w:val="16"/>
                        </w:rPr>
                        <w:instrText xml:space="preserve"> DOCPROPERTY  Keywords </w:instrText>
                      </w:r>
                      <w:r w:rsidR="00A85616" w:rsidRPr="00912A7F">
                        <w:rPr>
                          <w:rFonts w:ascii="Arial" w:hAnsi="Arial" w:cs="Arial"/>
                          <w:sz w:val="16"/>
                        </w:rPr>
                        <w:fldChar w:fldCharType="end"/>
                      </w:r>
                      <w:r w:rsidR="00A85616" w:rsidRPr="00912A7F">
                        <w:rPr>
                          <w:rFonts w:ascii="Arial" w:hAnsi="Arial" w:cs="Arial"/>
                          <w:sz w:val="16"/>
                        </w:rPr>
                        <w:fldChar w:fldCharType="begin"/>
                      </w:r>
                      <w:r w:rsidR="00A85616" w:rsidRPr="00912A7F">
                        <w:rPr>
                          <w:rFonts w:ascii="Arial" w:hAnsi="Arial" w:cs="Arial"/>
                          <w:sz w:val="16"/>
                        </w:rPr>
                        <w:instrText xml:space="preserve"> DOCPROPERTY  CharactersWithSpaces </w:instrText>
                      </w:r>
                      <w:r w:rsidR="00A85616" w:rsidRPr="00912A7F">
                        <w:rPr>
                          <w:rFonts w:ascii="Arial" w:hAnsi="Arial" w:cs="Arial"/>
                          <w:sz w:val="16"/>
                        </w:rPr>
                        <w:fldChar w:fldCharType="separate"/>
                      </w:r>
                      <w:r w:rsidR="005E602F">
                        <w:rPr>
                          <w:rFonts w:ascii="Arial" w:hAnsi="Arial" w:cs="Arial"/>
                          <w:sz w:val="16"/>
                        </w:rPr>
                        <w:t>12065</w:t>
                      </w:r>
                      <w:r w:rsidR="00A85616" w:rsidRPr="00912A7F">
                        <w:rPr>
                          <w:rFonts w:ascii="Arial" w:hAnsi="Arial" w:cs="Arial"/>
                          <w:sz w:val="16"/>
                        </w:rPr>
                        <w:fldChar w:fldCharType="end"/>
                      </w:r>
                    </w:p>
                    <w:p w14:paraId="35CC0E7C" w14:textId="77777777" w:rsidR="007D5FEA" w:rsidRPr="00912A7F" w:rsidRDefault="007D5FE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6"/>
                        </w:rPr>
                      </w:pPr>
                    </w:p>
                    <w:p w14:paraId="7054839C" w14:textId="7EC1803D" w:rsidR="007D5FEA" w:rsidRPr="00912A7F" w:rsidRDefault="009B2B7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6"/>
                        </w:rPr>
                      </w:pPr>
                      <w:r w:rsidRPr="00912A7F">
                        <w:rPr>
                          <w:rFonts w:ascii="Arial" w:hAnsi="Arial" w:cs="Arial"/>
                          <w:b/>
                          <w:sz w:val="16"/>
                        </w:rPr>
                        <w:fldChar w:fldCharType="begin"/>
                      </w:r>
                      <w:r w:rsidRPr="00912A7F">
                        <w:rPr>
                          <w:rFonts w:ascii="Arial" w:hAnsi="Arial" w:cs="Arial"/>
                          <w:b/>
                          <w:sz w:val="16"/>
                        </w:rPr>
                        <w:instrText xml:space="preserve"> DATE  \@ "MMMM yyyy"  \* MERGEFORMAT </w:instrText>
                      </w:r>
                      <w:r w:rsidRPr="00912A7F">
                        <w:rPr>
                          <w:rFonts w:ascii="Arial" w:hAnsi="Arial" w:cs="Arial"/>
                          <w:b/>
                          <w:sz w:val="16"/>
                        </w:rPr>
                        <w:fldChar w:fldCharType="separate"/>
                      </w:r>
                      <w:r w:rsidR="00621B98">
                        <w:rPr>
                          <w:rFonts w:ascii="Arial" w:hAnsi="Arial" w:cs="Arial"/>
                          <w:b/>
                          <w:noProof/>
                          <w:sz w:val="16"/>
                        </w:rPr>
                        <w:t>Mai 2022</w:t>
                      </w:r>
                      <w:r w:rsidRPr="00912A7F">
                        <w:rPr>
                          <w:rFonts w:ascii="Arial" w:hAnsi="Arial" w:cs="Arial"/>
                          <w:b/>
                          <w:sz w:val="16"/>
                        </w:rPr>
                        <w:fldChar w:fldCharType="end"/>
                      </w:r>
                    </w:p>
                    <w:p w14:paraId="7549EC55" w14:textId="77777777" w:rsidR="007D5FEA" w:rsidRPr="00912A7F" w:rsidRDefault="007D5FEA">
                      <w:pPr>
                        <w:pStyle w:val="berschrift4"/>
                        <w:ind w:left="7080"/>
                      </w:pPr>
                      <w:r w:rsidRPr="00912A7F">
                        <w:rPr>
                          <w:rFonts w:ascii="Arial" w:hAnsi="Arial" w:cs="Arial"/>
                          <w:sz w:val="16"/>
                        </w:rPr>
                        <w:t>Datum</w:t>
                      </w:r>
                    </w:p>
                    <w:p w14:paraId="2FFC720A" w14:textId="77777777" w:rsidR="007D5FEA" w:rsidRPr="00912A7F" w:rsidRDefault="007D5FE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4"/>
                          <w:szCs w:val="24"/>
                        </w:rPr>
                      </w:pPr>
                    </w:p>
                  </w:txbxContent>
                </v:textbox>
              </v:shape>
            </w:pict>
          </mc:Fallback>
        </mc:AlternateContent>
      </w:r>
    </w:p>
    <w:p w14:paraId="5A728FD0" w14:textId="6946DEE0" w:rsidR="005F4A8B" w:rsidRPr="005E602F" w:rsidRDefault="00912A7F">
      <w:pPr>
        <w:tabs>
          <w:tab w:val="left" w:pos="7875"/>
        </w:tabs>
        <w:ind w:right="-1"/>
        <w:jc w:val="both"/>
        <w:rPr>
          <w:rFonts w:asciiTheme="minorHAnsi" w:hAnsiTheme="minorHAnsi" w:cstheme="minorHAnsi"/>
          <w:caps/>
          <w:sz w:val="22"/>
        </w:rPr>
      </w:pPr>
      <w:r w:rsidRPr="005E602F">
        <w:rPr>
          <w:rFonts w:asciiTheme="minorHAnsi" w:hAnsiTheme="minorHAnsi" w:cstheme="minorHAnsi"/>
          <w:caps/>
          <w:sz w:val="36"/>
          <w:szCs w:val="36"/>
        </w:rPr>
        <w:t>PRESSEMITTEILUNG</w:t>
      </w:r>
    </w:p>
    <w:p w14:paraId="780407FC" w14:textId="77777777" w:rsidR="005F4A8B" w:rsidRPr="005E602F" w:rsidRDefault="005F4A8B">
      <w:pPr>
        <w:tabs>
          <w:tab w:val="left" w:pos="7875"/>
        </w:tabs>
        <w:ind w:right="-1"/>
        <w:jc w:val="both"/>
        <w:rPr>
          <w:rFonts w:asciiTheme="minorHAnsi" w:hAnsiTheme="minorHAnsi" w:cstheme="minorHAnsi"/>
          <w:sz w:val="22"/>
        </w:rPr>
      </w:pPr>
    </w:p>
    <w:p w14:paraId="4DB33E31" w14:textId="2B911928" w:rsidR="0004189D" w:rsidRPr="005E602F" w:rsidRDefault="0004189D" w:rsidP="00560358">
      <w:pPr>
        <w:pStyle w:val="NurText"/>
        <w:spacing w:line="360" w:lineRule="auto"/>
        <w:ind w:right="-143"/>
        <w:rPr>
          <w:rFonts w:asciiTheme="minorHAnsi" w:eastAsia="SimSun" w:hAnsiTheme="minorHAnsi" w:cstheme="minorHAnsi"/>
          <w:b/>
          <w:color w:val="000000"/>
          <w:sz w:val="32"/>
          <w:szCs w:val="32"/>
          <w:lang w:eastAsia="zh-CN"/>
        </w:rPr>
      </w:pPr>
    </w:p>
    <w:p w14:paraId="7065AA26" w14:textId="29CE70D1" w:rsidR="00AF14C9" w:rsidRPr="005E602F" w:rsidRDefault="00003ABA" w:rsidP="00642A2B">
      <w:pPr>
        <w:pStyle w:val="NurText"/>
        <w:spacing w:line="360" w:lineRule="auto"/>
        <w:ind w:right="-143"/>
        <w:rPr>
          <w:rFonts w:asciiTheme="minorHAnsi" w:eastAsia="SimSun" w:hAnsiTheme="minorHAnsi" w:cstheme="minorHAnsi"/>
          <w:b/>
          <w:color w:val="000000"/>
          <w:sz w:val="32"/>
          <w:szCs w:val="32"/>
          <w:lang w:eastAsia="zh-CN"/>
        </w:rPr>
      </w:pPr>
      <w:r w:rsidRPr="005E602F">
        <w:rPr>
          <w:rFonts w:asciiTheme="minorHAnsi" w:eastAsia="SimSun" w:hAnsiTheme="minorHAnsi" w:cstheme="minorHAnsi"/>
          <w:b/>
          <w:color w:val="000000"/>
          <w:sz w:val="32"/>
          <w:szCs w:val="32"/>
          <w:lang w:eastAsia="zh-CN"/>
        </w:rPr>
        <w:t>Endlich wieder HOLZ-HANDWERK: HOLZ-HER zeigt über sein ganzes Produktspektrum Neuheiten, Weiterentwicklungen und Innovationen.</w:t>
      </w:r>
    </w:p>
    <w:p w14:paraId="2B321B36" w14:textId="0490D6C2" w:rsidR="00003ABA" w:rsidRPr="005E602F" w:rsidRDefault="00003ABA" w:rsidP="00642A2B">
      <w:pPr>
        <w:pStyle w:val="Flietext"/>
        <w:spacing w:line="360" w:lineRule="auto"/>
        <w:rPr>
          <w:rFonts w:asciiTheme="minorHAnsi" w:eastAsia="Calibri" w:hAnsiTheme="minorHAnsi" w:cstheme="minorHAnsi"/>
          <w:color w:val="auto"/>
          <w:sz w:val="24"/>
          <w:szCs w:val="24"/>
        </w:rPr>
      </w:pPr>
      <w:r w:rsidRPr="005E602F">
        <w:rPr>
          <w:rFonts w:asciiTheme="minorHAnsi" w:eastAsia="Calibri" w:hAnsiTheme="minorHAnsi" w:cstheme="minorHAnsi"/>
          <w:color w:val="auto"/>
          <w:sz w:val="24"/>
          <w:szCs w:val="24"/>
        </w:rPr>
        <w:t xml:space="preserve">Besucher aus Handwerk und Industrie können sich </w:t>
      </w:r>
      <w:r w:rsidR="00DB36F7" w:rsidRPr="005E602F">
        <w:rPr>
          <w:rFonts w:asciiTheme="minorHAnsi" w:eastAsia="Calibri" w:hAnsiTheme="minorHAnsi" w:cstheme="minorHAnsi"/>
          <w:color w:val="auto"/>
          <w:sz w:val="24"/>
          <w:szCs w:val="24"/>
        </w:rPr>
        <w:t>bei HOLZ-HER in Halle 9</w:t>
      </w:r>
      <w:r w:rsidR="00F30AC0" w:rsidRPr="005E602F">
        <w:rPr>
          <w:rFonts w:asciiTheme="minorHAnsi" w:eastAsia="Calibri" w:hAnsiTheme="minorHAnsi" w:cstheme="minorHAnsi"/>
          <w:color w:val="auto"/>
          <w:sz w:val="24"/>
          <w:szCs w:val="24"/>
        </w:rPr>
        <w:t>/308</w:t>
      </w:r>
      <w:r w:rsidR="00DB36F7" w:rsidRPr="005E602F">
        <w:rPr>
          <w:rFonts w:asciiTheme="minorHAnsi" w:eastAsia="Calibri" w:hAnsiTheme="minorHAnsi" w:cstheme="minorHAnsi"/>
          <w:color w:val="auto"/>
          <w:sz w:val="24"/>
          <w:szCs w:val="24"/>
        </w:rPr>
        <w:t xml:space="preserve"> </w:t>
      </w:r>
      <w:r w:rsidRPr="005E602F">
        <w:rPr>
          <w:rFonts w:asciiTheme="minorHAnsi" w:eastAsia="Calibri" w:hAnsiTheme="minorHAnsi" w:cstheme="minorHAnsi"/>
          <w:color w:val="auto"/>
          <w:sz w:val="24"/>
          <w:szCs w:val="24"/>
        </w:rPr>
        <w:t xml:space="preserve">von den neuesten Weiterentwicklungen und Innovationen rund um das Thema der Holz- und Plattenwerkstoffbearbeitung in den Bereichen der Kantenbearbeitung, Plattenaufteiltechnik </w:t>
      </w:r>
      <w:r w:rsidR="00DB36F7" w:rsidRPr="005E602F">
        <w:rPr>
          <w:rFonts w:asciiTheme="minorHAnsi" w:eastAsia="Calibri" w:hAnsiTheme="minorHAnsi" w:cstheme="minorHAnsi"/>
          <w:color w:val="auto"/>
          <w:sz w:val="24"/>
          <w:szCs w:val="24"/>
        </w:rPr>
        <w:t xml:space="preserve">und </w:t>
      </w:r>
      <w:r w:rsidRPr="005E602F">
        <w:rPr>
          <w:rFonts w:asciiTheme="minorHAnsi" w:eastAsia="Calibri" w:hAnsiTheme="minorHAnsi" w:cstheme="minorHAnsi"/>
          <w:color w:val="auto"/>
          <w:sz w:val="24"/>
          <w:szCs w:val="24"/>
        </w:rPr>
        <w:t>CNC-Bearbeitung überzeugen.</w:t>
      </w:r>
    </w:p>
    <w:p w14:paraId="073D7788" w14:textId="5BA44BCD" w:rsidR="00AF14C9" w:rsidRPr="005E602F" w:rsidRDefault="00AF14C9" w:rsidP="00642A2B">
      <w:pPr>
        <w:pStyle w:val="NurText"/>
        <w:spacing w:line="360" w:lineRule="auto"/>
        <w:rPr>
          <w:rFonts w:asciiTheme="minorHAnsi" w:hAnsiTheme="minorHAnsi" w:cstheme="minorHAnsi"/>
        </w:rPr>
      </w:pPr>
    </w:p>
    <w:p w14:paraId="24CBB079" w14:textId="6CFDB534" w:rsidR="00DB36F7" w:rsidRPr="005E602F" w:rsidRDefault="0008346C" w:rsidP="00642A2B">
      <w:pPr>
        <w:pStyle w:val="NurText"/>
        <w:spacing w:line="360" w:lineRule="auto"/>
        <w:rPr>
          <w:rFonts w:asciiTheme="minorHAnsi" w:hAnsiTheme="minorHAnsi" w:cstheme="minorHAnsi"/>
          <w:b/>
          <w:bCs/>
        </w:rPr>
      </w:pPr>
      <w:r w:rsidRPr="005E602F">
        <w:rPr>
          <w:rFonts w:asciiTheme="minorHAnsi" w:hAnsiTheme="minorHAnsi" w:cstheme="minorHAnsi"/>
          <w:b/>
          <w:bCs/>
        </w:rPr>
        <w:t>Kantenbearbeitung</w:t>
      </w:r>
      <w:r w:rsidR="00DB36F7" w:rsidRPr="005E602F">
        <w:rPr>
          <w:rFonts w:asciiTheme="minorHAnsi" w:hAnsiTheme="minorHAnsi" w:cstheme="minorHAnsi"/>
          <w:b/>
          <w:bCs/>
        </w:rPr>
        <w:t xml:space="preserve">: </w:t>
      </w:r>
      <w:r w:rsidR="00BF01FB" w:rsidRPr="005E602F">
        <w:rPr>
          <w:rFonts w:asciiTheme="minorHAnsi" w:hAnsiTheme="minorHAnsi" w:cstheme="minorHAnsi"/>
          <w:b/>
          <w:bCs/>
        </w:rPr>
        <w:t>Z</w:t>
      </w:r>
      <w:r w:rsidR="001712DA" w:rsidRPr="005E602F">
        <w:rPr>
          <w:rFonts w:asciiTheme="minorHAnsi" w:hAnsiTheme="minorHAnsi" w:cstheme="minorHAnsi"/>
          <w:b/>
          <w:bCs/>
        </w:rPr>
        <w:t>wei neue Baureihen</w:t>
      </w:r>
      <w:r w:rsidR="00A44C04" w:rsidRPr="005E602F">
        <w:rPr>
          <w:rFonts w:asciiTheme="minorHAnsi" w:hAnsiTheme="minorHAnsi" w:cstheme="minorHAnsi"/>
          <w:b/>
          <w:bCs/>
        </w:rPr>
        <w:t xml:space="preserve"> werden vorgestellt</w:t>
      </w:r>
      <w:r w:rsidR="00457F84" w:rsidRPr="005E602F">
        <w:rPr>
          <w:rFonts w:asciiTheme="minorHAnsi" w:hAnsiTheme="minorHAnsi" w:cstheme="minorHAnsi"/>
          <w:b/>
          <w:bCs/>
        </w:rPr>
        <w:t xml:space="preserve"> </w:t>
      </w:r>
    </w:p>
    <w:p w14:paraId="3294E09A" w14:textId="20C63637" w:rsidR="00C167F0" w:rsidRPr="005E602F" w:rsidRDefault="00C167F0" w:rsidP="00642A2B">
      <w:pPr>
        <w:pStyle w:val="Listenabsatz"/>
        <w:spacing w:after="160" w:line="360" w:lineRule="auto"/>
        <w:ind w:left="0"/>
        <w:contextualSpacing/>
        <w:rPr>
          <w:rFonts w:asciiTheme="minorHAnsi" w:hAnsiTheme="minorHAnsi" w:cstheme="minorHAnsi"/>
          <w:lang w:eastAsia="de-DE"/>
        </w:rPr>
      </w:pPr>
      <w:r w:rsidRPr="005E602F">
        <w:rPr>
          <w:rFonts w:asciiTheme="minorHAnsi" w:hAnsiTheme="minorHAnsi" w:cstheme="minorHAnsi"/>
          <w:noProof/>
          <w:lang w:eastAsia="de-DE"/>
        </w:rPr>
        <w:drawing>
          <wp:anchor distT="0" distB="0" distL="114300" distR="114300" simplePos="0" relativeHeight="251660800" behindDoc="0" locked="0" layoutInCell="1" allowOverlap="1" wp14:anchorId="5D1BB284" wp14:editId="5F6978D6">
            <wp:simplePos x="0" y="0"/>
            <wp:positionH relativeFrom="column">
              <wp:posOffset>-2540</wp:posOffset>
            </wp:positionH>
            <wp:positionV relativeFrom="paragraph">
              <wp:posOffset>2282190</wp:posOffset>
            </wp:positionV>
            <wp:extent cx="2176780" cy="1223645"/>
            <wp:effectExtent l="0" t="0" r="0" b="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76780" cy="1223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602F">
        <w:rPr>
          <w:rFonts w:asciiTheme="minorHAnsi" w:hAnsiTheme="minorHAnsi" w:cstheme="minorHAnsi"/>
          <w:noProof/>
          <w:lang w:eastAsia="de-DE"/>
        </w:rPr>
        <w:drawing>
          <wp:anchor distT="0" distB="0" distL="114300" distR="114300" simplePos="0" relativeHeight="251658752" behindDoc="0" locked="0" layoutInCell="1" allowOverlap="1" wp14:anchorId="195CF66F" wp14:editId="73FA2BA6">
            <wp:simplePos x="0" y="0"/>
            <wp:positionH relativeFrom="column">
              <wp:posOffset>2068195</wp:posOffset>
            </wp:positionH>
            <wp:positionV relativeFrom="paragraph">
              <wp:posOffset>2313305</wp:posOffset>
            </wp:positionV>
            <wp:extent cx="2230120" cy="1253490"/>
            <wp:effectExtent l="0" t="0" r="0" b="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30120" cy="1253490"/>
                    </a:xfrm>
                    <a:prstGeom prst="rect">
                      <a:avLst/>
                    </a:prstGeom>
                    <a:noFill/>
                    <a:ln>
                      <a:noFill/>
                    </a:ln>
                  </pic:spPr>
                </pic:pic>
              </a:graphicData>
            </a:graphic>
            <wp14:sizeRelH relativeFrom="page">
              <wp14:pctWidth>0</wp14:pctWidth>
            </wp14:sizeRelH>
            <wp14:sizeRelV relativeFrom="page">
              <wp14:pctHeight>0</wp14:pctHeight>
            </wp14:sizeRelV>
          </wp:anchor>
        </w:drawing>
      </w:r>
      <w:r w:rsidR="008A11FD" w:rsidRPr="005E602F">
        <w:rPr>
          <w:rFonts w:asciiTheme="minorHAnsi" w:hAnsiTheme="minorHAnsi" w:cstheme="minorHAnsi"/>
          <w:lang w:eastAsia="de-DE"/>
        </w:rPr>
        <w:t xml:space="preserve">HOLZ-HER präsentiert </w:t>
      </w:r>
      <w:r w:rsidR="00A44C04" w:rsidRPr="005E602F">
        <w:rPr>
          <w:rFonts w:asciiTheme="minorHAnsi" w:hAnsiTheme="minorHAnsi" w:cstheme="minorHAnsi"/>
          <w:lang w:eastAsia="de-DE"/>
        </w:rPr>
        <w:t xml:space="preserve">zwei neue Baureihen für die professionelle Kantenbearbeitung. Mit der </w:t>
      </w:r>
      <w:r w:rsidR="008A11FD" w:rsidRPr="005E602F">
        <w:rPr>
          <w:rFonts w:asciiTheme="minorHAnsi" w:hAnsiTheme="minorHAnsi" w:cstheme="minorHAnsi"/>
          <w:lang w:eastAsia="de-DE"/>
        </w:rPr>
        <w:t>ARTEA</w:t>
      </w:r>
      <w:r w:rsidR="007D2FBF" w:rsidRPr="005E602F">
        <w:rPr>
          <w:rFonts w:asciiTheme="minorHAnsi" w:hAnsiTheme="minorHAnsi" w:cstheme="minorHAnsi"/>
          <w:lang w:eastAsia="de-DE"/>
        </w:rPr>
        <w:t>-</w:t>
      </w:r>
      <w:r w:rsidR="008A11FD" w:rsidRPr="005E602F">
        <w:rPr>
          <w:rFonts w:asciiTheme="minorHAnsi" w:hAnsiTheme="minorHAnsi" w:cstheme="minorHAnsi"/>
          <w:lang w:eastAsia="de-DE"/>
        </w:rPr>
        <w:t xml:space="preserve">Serie </w:t>
      </w:r>
      <w:r w:rsidR="00A44C04" w:rsidRPr="005E602F">
        <w:rPr>
          <w:rFonts w:asciiTheme="minorHAnsi" w:hAnsiTheme="minorHAnsi" w:cstheme="minorHAnsi"/>
          <w:lang w:eastAsia="de-DE"/>
        </w:rPr>
        <w:t xml:space="preserve">stellt HOLZ-HER seine </w:t>
      </w:r>
      <w:r w:rsidR="008A11FD" w:rsidRPr="005E602F">
        <w:rPr>
          <w:rFonts w:asciiTheme="minorHAnsi" w:hAnsiTheme="minorHAnsi" w:cstheme="minorHAnsi"/>
          <w:lang w:eastAsia="de-DE"/>
        </w:rPr>
        <w:t>neue</w:t>
      </w:r>
      <w:r w:rsidR="00A44C04" w:rsidRPr="005E602F">
        <w:rPr>
          <w:rFonts w:asciiTheme="minorHAnsi" w:hAnsiTheme="minorHAnsi" w:cstheme="minorHAnsi"/>
          <w:lang w:eastAsia="de-DE"/>
        </w:rPr>
        <w:t>n</w:t>
      </w:r>
      <w:r w:rsidR="008A11FD" w:rsidRPr="005E602F">
        <w:rPr>
          <w:rFonts w:asciiTheme="minorHAnsi" w:hAnsiTheme="minorHAnsi" w:cstheme="minorHAnsi"/>
          <w:lang w:eastAsia="de-DE"/>
        </w:rPr>
        <w:t xml:space="preserve"> Einstiegsmodelle </w:t>
      </w:r>
      <w:r w:rsidR="00A44C04" w:rsidRPr="005E602F">
        <w:rPr>
          <w:rFonts w:asciiTheme="minorHAnsi" w:hAnsiTheme="minorHAnsi" w:cstheme="minorHAnsi"/>
          <w:lang w:eastAsia="de-DE"/>
        </w:rPr>
        <w:t>1030 und 1020 vor</w:t>
      </w:r>
      <w:r w:rsidR="008A11FD" w:rsidRPr="005E602F">
        <w:rPr>
          <w:rFonts w:asciiTheme="minorHAnsi" w:hAnsiTheme="minorHAnsi" w:cstheme="minorHAnsi"/>
          <w:lang w:eastAsia="de-DE"/>
        </w:rPr>
        <w:t xml:space="preserve">. Die kompakte Bauweise, die Nullfugenoptik und der einfache Bearbeitungsprozess – auch mit PUR-Klebern – überzeugt bei allen Kanten. Die Ausstattung mit Fügen, </w:t>
      </w:r>
      <w:r w:rsidR="00A44C04" w:rsidRPr="005E602F">
        <w:rPr>
          <w:rFonts w:asciiTheme="minorHAnsi" w:hAnsiTheme="minorHAnsi" w:cstheme="minorHAnsi"/>
          <w:lang w:eastAsia="de-DE"/>
        </w:rPr>
        <w:t>Glu Jet Kleberauftragssystem</w:t>
      </w:r>
      <w:r w:rsidR="008A11FD" w:rsidRPr="005E602F">
        <w:rPr>
          <w:rFonts w:asciiTheme="minorHAnsi" w:hAnsiTheme="minorHAnsi" w:cstheme="minorHAnsi"/>
          <w:lang w:eastAsia="de-DE"/>
        </w:rPr>
        <w:t>, Eckkopieren sowie</w:t>
      </w:r>
      <w:r w:rsidR="00642A2B" w:rsidRPr="005E602F">
        <w:rPr>
          <w:rFonts w:asciiTheme="minorHAnsi" w:hAnsiTheme="minorHAnsi" w:cstheme="minorHAnsi"/>
          <w:lang w:eastAsia="de-DE"/>
        </w:rPr>
        <w:t xml:space="preserve"> </w:t>
      </w:r>
      <w:r w:rsidR="008A11FD" w:rsidRPr="005E602F">
        <w:rPr>
          <w:rFonts w:asciiTheme="minorHAnsi" w:hAnsiTheme="minorHAnsi" w:cstheme="minorHAnsi"/>
          <w:lang w:eastAsia="de-DE"/>
        </w:rPr>
        <w:t xml:space="preserve">ein kompletter </w:t>
      </w:r>
      <w:proofErr w:type="spellStart"/>
      <w:r w:rsidR="008A11FD" w:rsidRPr="005E602F">
        <w:rPr>
          <w:rFonts w:asciiTheme="minorHAnsi" w:hAnsiTheme="minorHAnsi" w:cstheme="minorHAnsi"/>
          <w:lang w:eastAsia="de-DE"/>
        </w:rPr>
        <w:t>Finishbereich</w:t>
      </w:r>
      <w:proofErr w:type="spellEnd"/>
      <w:r w:rsidR="008A11FD" w:rsidRPr="005E602F">
        <w:rPr>
          <w:rFonts w:asciiTheme="minorHAnsi" w:hAnsiTheme="minorHAnsi" w:cstheme="minorHAnsi"/>
          <w:lang w:eastAsia="de-DE"/>
        </w:rPr>
        <w:t xml:space="preserve"> mit Radiusziehklinge,</w:t>
      </w:r>
      <w:r w:rsidR="00642A2B" w:rsidRPr="005E602F">
        <w:rPr>
          <w:rFonts w:asciiTheme="minorHAnsi" w:hAnsiTheme="minorHAnsi" w:cstheme="minorHAnsi"/>
          <w:lang w:eastAsia="de-DE"/>
        </w:rPr>
        <w:t xml:space="preserve"> </w:t>
      </w:r>
      <w:r w:rsidR="008A11FD" w:rsidRPr="005E602F">
        <w:rPr>
          <w:rFonts w:asciiTheme="minorHAnsi" w:hAnsiTheme="minorHAnsi" w:cstheme="minorHAnsi"/>
          <w:lang w:eastAsia="de-DE"/>
        </w:rPr>
        <w:t>Flächenziehklinge, Schwabbeln und Sprühen finde</w:t>
      </w:r>
      <w:r w:rsidR="00BF01FB" w:rsidRPr="005E602F">
        <w:rPr>
          <w:rFonts w:asciiTheme="minorHAnsi" w:hAnsiTheme="minorHAnsi" w:cstheme="minorHAnsi"/>
          <w:lang w:eastAsia="de-DE"/>
        </w:rPr>
        <w:t>t</w:t>
      </w:r>
      <w:r w:rsidR="00642A2B" w:rsidRPr="005E602F">
        <w:rPr>
          <w:rFonts w:asciiTheme="minorHAnsi" w:hAnsiTheme="minorHAnsi" w:cstheme="minorHAnsi"/>
          <w:lang w:eastAsia="de-DE"/>
        </w:rPr>
        <w:t xml:space="preserve"> </w:t>
      </w:r>
      <w:r w:rsidR="008A11FD" w:rsidRPr="005E602F">
        <w:rPr>
          <w:rFonts w:asciiTheme="minorHAnsi" w:hAnsiTheme="minorHAnsi" w:cstheme="minorHAnsi"/>
          <w:lang w:eastAsia="de-DE"/>
        </w:rPr>
        <w:t>Platz auf nur 3700 mm. Auf der ARTEA 1020 ohne Eckkopieren</w:t>
      </w:r>
      <w:r w:rsidR="00642A2B" w:rsidRPr="005E602F">
        <w:rPr>
          <w:rFonts w:asciiTheme="minorHAnsi" w:hAnsiTheme="minorHAnsi" w:cstheme="minorHAnsi"/>
          <w:lang w:eastAsia="de-DE"/>
        </w:rPr>
        <w:t xml:space="preserve"> </w:t>
      </w:r>
      <w:r w:rsidR="008A11FD" w:rsidRPr="005E602F">
        <w:rPr>
          <w:rFonts w:asciiTheme="minorHAnsi" w:hAnsiTheme="minorHAnsi" w:cstheme="minorHAnsi"/>
          <w:lang w:eastAsia="de-DE"/>
        </w:rPr>
        <w:t>benötigt die Maschine sogar nur 3200 mm.</w:t>
      </w:r>
      <w:r w:rsidRPr="005E602F">
        <w:rPr>
          <w:rFonts w:asciiTheme="minorHAnsi" w:hAnsiTheme="minorHAnsi" w:cstheme="minorHAnsi"/>
          <w:lang w:eastAsia="de-DE"/>
        </w:rPr>
        <w:br/>
      </w:r>
    </w:p>
    <w:p w14:paraId="00A15C4E" w14:textId="720E9532" w:rsidR="00C167F0" w:rsidRPr="005E602F" w:rsidRDefault="00C167F0" w:rsidP="00642A2B">
      <w:pPr>
        <w:pStyle w:val="Listenabsatz"/>
        <w:spacing w:after="160" w:line="360" w:lineRule="auto"/>
        <w:ind w:left="0"/>
        <w:contextualSpacing/>
        <w:rPr>
          <w:rFonts w:asciiTheme="minorHAnsi" w:hAnsiTheme="minorHAnsi" w:cstheme="minorHAnsi"/>
          <w:lang w:eastAsia="de-DE"/>
        </w:rPr>
      </w:pPr>
    </w:p>
    <w:p w14:paraId="761690BD" w14:textId="08A97478" w:rsidR="00C167F0" w:rsidRPr="005E602F" w:rsidRDefault="00C167F0" w:rsidP="00642A2B">
      <w:pPr>
        <w:pStyle w:val="Listenabsatz"/>
        <w:spacing w:after="160" w:line="360" w:lineRule="auto"/>
        <w:ind w:left="0"/>
        <w:contextualSpacing/>
        <w:rPr>
          <w:rFonts w:asciiTheme="minorHAnsi" w:hAnsiTheme="minorHAnsi" w:cstheme="minorHAnsi"/>
          <w:lang w:eastAsia="de-DE"/>
        </w:rPr>
      </w:pPr>
    </w:p>
    <w:p w14:paraId="7E3417B6" w14:textId="4D112EB3" w:rsidR="00C313A2" w:rsidRPr="005E602F" w:rsidRDefault="00C313A2" w:rsidP="00642A2B">
      <w:pPr>
        <w:pStyle w:val="Listenabsatz"/>
        <w:spacing w:after="160" w:line="360" w:lineRule="auto"/>
        <w:ind w:left="0"/>
        <w:contextualSpacing/>
        <w:rPr>
          <w:rFonts w:asciiTheme="minorHAnsi" w:hAnsiTheme="minorHAnsi" w:cstheme="minorHAnsi"/>
          <w:lang w:eastAsia="de-DE"/>
        </w:rPr>
      </w:pPr>
    </w:p>
    <w:p w14:paraId="2B4D78C8" w14:textId="410D1274" w:rsidR="00C167F0" w:rsidRPr="005E602F" w:rsidRDefault="00C167F0" w:rsidP="00C167F0">
      <w:pPr>
        <w:pStyle w:val="Listenabsatz"/>
        <w:keepNext/>
        <w:spacing w:after="160" w:line="360" w:lineRule="auto"/>
        <w:ind w:left="0"/>
        <w:contextualSpacing/>
        <w:rPr>
          <w:rFonts w:asciiTheme="minorHAnsi" w:hAnsiTheme="minorHAnsi" w:cstheme="minorHAnsi"/>
        </w:rPr>
      </w:pPr>
    </w:p>
    <w:p w14:paraId="419EE912" w14:textId="41A442A2" w:rsidR="00C313A2" w:rsidRPr="005E602F" w:rsidRDefault="00C167F0" w:rsidP="00C167F0">
      <w:pPr>
        <w:pStyle w:val="Beschriftung"/>
        <w:rPr>
          <w:rFonts w:asciiTheme="minorHAnsi" w:hAnsiTheme="minorHAnsi" w:cstheme="minorHAnsi"/>
          <w:b/>
          <w:bCs/>
          <w:color w:val="auto"/>
          <w:sz w:val="22"/>
          <w:szCs w:val="22"/>
        </w:rPr>
      </w:pPr>
      <w:r w:rsidRPr="005E602F">
        <w:rPr>
          <w:rFonts w:asciiTheme="minorHAnsi" w:hAnsiTheme="minorHAnsi" w:cstheme="minorHAnsi"/>
          <w:b/>
          <w:bCs/>
          <w:color w:val="auto"/>
        </w:rPr>
        <w:t>Auf kompaktem Raum bietet die ARTEA-Serie eine Top-Ausstattung zu einem unschlagbaren Preis-Leistungs-Verhältnis.</w:t>
      </w:r>
    </w:p>
    <w:p w14:paraId="3A84AF1B" w14:textId="07565C57" w:rsidR="00642A2B" w:rsidRPr="005E602F" w:rsidRDefault="00A44C04" w:rsidP="00642A2B">
      <w:pPr>
        <w:pStyle w:val="NurText"/>
        <w:spacing w:line="360" w:lineRule="auto"/>
        <w:rPr>
          <w:rFonts w:asciiTheme="minorHAnsi" w:hAnsiTheme="minorHAnsi" w:cstheme="minorHAnsi"/>
        </w:rPr>
      </w:pPr>
      <w:r w:rsidRPr="005E602F">
        <w:rPr>
          <w:rFonts w:asciiTheme="minorHAnsi" w:hAnsiTheme="minorHAnsi" w:cstheme="minorHAnsi"/>
        </w:rPr>
        <w:lastRenderedPageBreak/>
        <w:t>M</w:t>
      </w:r>
      <w:r w:rsidR="00642A2B" w:rsidRPr="005E602F">
        <w:rPr>
          <w:rFonts w:asciiTheme="minorHAnsi" w:hAnsiTheme="minorHAnsi" w:cstheme="minorHAnsi"/>
        </w:rPr>
        <w:t xml:space="preserve">it der STREAMER </w:t>
      </w:r>
      <w:r w:rsidR="00040F57" w:rsidRPr="005E602F">
        <w:rPr>
          <w:rFonts w:asciiTheme="minorHAnsi" w:hAnsiTheme="minorHAnsi" w:cstheme="minorHAnsi"/>
        </w:rPr>
        <w:t>C-</w:t>
      </w:r>
      <w:r w:rsidR="00642A2B" w:rsidRPr="005E602F">
        <w:rPr>
          <w:rFonts w:asciiTheme="minorHAnsi" w:hAnsiTheme="minorHAnsi" w:cstheme="minorHAnsi"/>
        </w:rPr>
        <w:t xml:space="preserve">Serie </w:t>
      </w:r>
      <w:r w:rsidRPr="005E602F">
        <w:rPr>
          <w:rFonts w:asciiTheme="minorHAnsi" w:hAnsiTheme="minorHAnsi" w:cstheme="minorHAnsi"/>
        </w:rPr>
        <w:t xml:space="preserve">zeigt HOLZ-HER die </w:t>
      </w:r>
      <w:r w:rsidR="00642A2B" w:rsidRPr="005E602F">
        <w:rPr>
          <w:rFonts w:asciiTheme="minorHAnsi" w:hAnsiTheme="minorHAnsi" w:cstheme="minorHAnsi"/>
        </w:rPr>
        <w:t xml:space="preserve">Weiterentwicklung der </w:t>
      </w:r>
      <w:r w:rsidRPr="005E602F">
        <w:rPr>
          <w:rFonts w:asciiTheme="minorHAnsi" w:hAnsiTheme="minorHAnsi" w:cstheme="minorHAnsi"/>
        </w:rPr>
        <w:t xml:space="preserve">beliebten </w:t>
      </w:r>
      <w:r w:rsidR="00642A2B" w:rsidRPr="005E602F">
        <w:rPr>
          <w:rFonts w:asciiTheme="minorHAnsi" w:hAnsiTheme="minorHAnsi" w:cstheme="minorHAnsi"/>
        </w:rPr>
        <w:t>STREAMER-Baureihe</w:t>
      </w:r>
      <w:r w:rsidR="00A464DC" w:rsidRPr="005E602F">
        <w:rPr>
          <w:rFonts w:asciiTheme="minorHAnsi" w:hAnsiTheme="minorHAnsi" w:cstheme="minorHAnsi"/>
        </w:rPr>
        <w:t xml:space="preserve">, </w:t>
      </w:r>
      <w:r w:rsidR="007D2FBF" w:rsidRPr="005E602F">
        <w:rPr>
          <w:rFonts w:asciiTheme="minorHAnsi" w:hAnsiTheme="minorHAnsi" w:cstheme="minorHAnsi"/>
        </w:rPr>
        <w:t>die</w:t>
      </w:r>
      <w:r w:rsidR="00A464DC" w:rsidRPr="005E602F">
        <w:rPr>
          <w:rFonts w:asciiTheme="minorHAnsi" w:hAnsiTheme="minorHAnsi" w:cstheme="minorHAnsi"/>
        </w:rPr>
        <w:t xml:space="preserve"> </w:t>
      </w:r>
      <w:r w:rsidR="00642A2B" w:rsidRPr="005E602F">
        <w:rPr>
          <w:rFonts w:asciiTheme="minorHAnsi" w:hAnsiTheme="minorHAnsi" w:cstheme="minorHAnsi"/>
        </w:rPr>
        <w:t xml:space="preserve">mit einer brandneuen Beckhoff-Steuerung und einer </w:t>
      </w:r>
      <w:r w:rsidR="007D2FBF" w:rsidRPr="005E602F">
        <w:rPr>
          <w:rFonts w:asciiTheme="minorHAnsi" w:hAnsiTheme="minorHAnsi" w:cstheme="minorHAnsi"/>
        </w:rPr>
        <w:t>zukunftsweisenden</w:t>
      </w:r>
      <w:r w:rsidR="00642A2B" w:rsidRPr="005E602F">
        <w:rPr>
          <w:rFonts w:asciiTheme="minorHAnsi" w:hAnsiTheme="minorHAnsi" w:cstheme="minorHAnsi"/>
        </w:rPr>
        <w:t xml:space="preserve"> grafischen Bedienoberfläche</w:t>
      </w:r>
      <w:r w:rsidR="00A464DC" w:rsidRPr="005E602F">
        <w:rPr>
          <w:rFonts w:asciiTheme="minorHAnsi" w:hAnsiTheme="minorHAnsi" w:cstheme="minorHAnsi"/>
        </w:rPr>
        <w:t xml:space="preserve"> vorgestellt wird</w:t>
      </w:r>
      <w:r w:rsidR="00642A2B" w:rsidRPr="005E602F">
        <w:rPr>
          <w:rFonts w:asciiTheme="minorHAnsi" w:hAnsiTheme="minorHAnsi" w:cstheme="minorHAnsi"/>
        </w:rPr>
        <w:t>. Der hoch</w:t>
      </w:r>
      <w:r w:rsidR="000C277F" w:rsidRPr="005E602F">
        <w:rPr>
          <w:rFonts w:asciiTheme="minorHAnsi" w:hAnsiTheme="minorHAnsi" w:cstheme="minorHAnsi"/>
        </w:rPr>
        <w:t xml:space="preserve"> </w:t>
      </w:r>
      <w:r w:rsidR="00642A2B" w:rsidRPr="005E602F">
        <w:rPr>
          <w:rFonts w:asciiTheme="minorHAnsi" w:hAnsiTheme="minorHAnsi" w:cstheme="minorHAnsi"/>
        </w:rPr>
        <w:t>flexible Kleberauftrag mit der patentierten HOLZ-HER Düsentechnik setzt hinsichtlich der Verarbeitung von EVA</w:t>
      </w:r>
      <w:r w:rsidR="000C277F" w:rsidRPr="005E602F">
        <w:rPr>
          <w:rFonts w:asciiTheme="minorHAnsi" w:hAnsiTheme="minorHAnsi" w:cstheme="minorHAnsi"/>
        </w:rPr>
        <w:t>-</w:t>
      </w:r>
      <w:r w:rsidR="00642A2B" w:rsidRPr="005E602F">
        <w:rPr>
          <w:rFonts w:asciiTheme="minorHAnsi" w:hAnsiTheme="minorHAnsi" w:cstheme="minorHAnsi"/>
        </w:rPr>
        <w:t xml:space="preserve"> und PUR-Klebern und der unschlagbar schnellen Aufheizzeit von nur 3 Minuten den Standard</w:t>
      </w:r>
      <w:r w:rsidR="000C277F" w:rsidRPr="005E602F">
        <w:rPr>
          <w:rFonts w:asciiTheme="minorHAnsi" w:hAnsiTheme="minorHAnsi" w:cstheme="minorHAnsi"/>
        </w:rPr>
        <w:t>,</w:t>
      </w:r>
      <w:r w:rsidR="00642A2B" w:rsidRPr="005E602F">
        <w:rPr>
          <w:rFonts w:asciiTheme="minorHAnsi" w:hAnsiTheme="minorHAnsi" w:cstheme="minorHAnsi"/>
        </w:rPr>
        <w:t xml:space="preserve"> auch für die Nullfugenoptik mit nahezu allen Materialien. Wie von HOLZ-HER gewohnt</w:t>
      </w:r>
      <w:r w:rsidR="000C277F" w:rsidRPr="005E602F">
        <w:rPr>
          <w:rFonts w:asciiTheme="minorHAnsi" w:hAnsiTheme="minorHAnsi" w:cstheme="minorHAnsi"/>
        </w:rPr>
        <w:t>,</w:t>
      </w:r>
      <w:r w:rsidR="00642A2B" w:rsidRPr="005E602F">
        <w:rPr>
          <w:rFonts w:asciiTheme="minorHAnsi" w:hAnsiTheme="minorHAnsi" w:cstheme="minorHAnsi"/>
        </w:rPr>
        <w:t xml:space="preserve"> ist das Glu Jet-System </w:t>
      </w:r>
      <w:proofErr w:type="gramStart"/>
      <w:r w:rsidR="00642A2B" w:rsidRPr="005E602F">
        <w:rPr>
          <w:rFonts w:asciiTheme="minorHAnsi" w:hAnsiTheme="minorHAnsi" w:cstheme="minorHAnsi"/>
        </w:rPr>
        <w:t>extrem energieeffizient</w:t>
      </w:r>
      <w:proofErr w:type="gramEnd"/>
      <w:r w:rsidR="00642A2B" w:rsidRPr="005E602F">
        <w:rPr>
          <w:rFonts w:asciiTheme="minorHAnsi" w:hAnsiTheme="minorHAnsi" w:cstheme="minorHAnsi"/>
        </w:rPr>
        <w:t xml:space="preserve">, sauber und entwickelt </w:t>
      </w:r>
      <w:r w:rsidR="000C277F" w:rsidRPr="005E602F">
        <w:rPr>
          <w:rFonts w:asciiTheme="minorHAnsi" w:hAnsiTheme="minorHAnsi" w:cstheme="minorHAnsi"/>
        </w:rPr>
        <w:t xml:space="preserve">durch seine geschlossene Konstruktion </w:t>
      </w:r>
      <w:r w:rsidR="00642A2B" w:rsidRPr="005E602F">
        <w:rPr>
          <w:rFonts w:asciiTheme="minorHAnsi" w:hAnsiTheme="minorHAnsi" w:cstheme="minorHAnsi"/>
        </w:rPr>
        <w:t>keine lästigen Kleberdämpfe. Um diese Vorteile zu unterstreichen, steht HOLZ-HER mit 3 Jahren Gewährleistung auf das gesamte Glu Jet-System ein.</w:t>
      </w:r>
    </w:p>
    <w:p w14:paraId="2EE93699" w14:textId="100572B6" w:rsidR="00642A2B" w:rsidRPr="005E602F" w:rsidRDefault="00DF46AA" w:rsidP="00642A2B">
      <w:pPr>
        <w:pStyle w:val="NurText"/>
        <w:spacing w:line="360" w:lineRule="auto"/>
        <w:rPr>
          <w:rFonts w:asciiTheme="minorHAnsi" w:hAnsiTheme="minorHAnsi" w:cstheme="minorHAnsi"/>
        </w:rPr>
      </w:pPr>
      <w:r w:rsidRPr="005E602F">
        <w:rPr>
          <w:rFonts w:asciiTheme="minorHAnsi" w:hAnsiTheme="minorHAnsi" w:cstheme="minorHAnsi"/>
          <w:b/>
          <w:bCs/>
          <w:noProof/>
        </w:rPr>
        <w:drawing>
          <wp:anchor distT="0" distB="0" distL="114300" distR="114300" simplePos="0" relativeHeight="251659776" behindDoc="0" locked="0" layoutInCell="1" allowOverlap="1" wp14:anchorId="3E736A22" wp14:editId="2F86E67C">
            <wp:simplePos x="0" y="0"/>
            <wp:positionH relativeFrom="column">
              <wp:posOffset>2242185</wp:posOffset>
            </wp:positionH>
            <wp:positionV relativeFrom="paragraph">
              <wp:posOffset>1978660</wp:posOffset>
            </wp:positionV>
            <wp:extent cx="3072130" cy="1209040"/>
            <wp:effectExtent l="0" t="0" r="0" b="0"/>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3233" r="12096" b="19006"/>
                    <a:stretch/>
                  </pic:blipFill>
                  <pic:spPr bwMode="auto">
                    <a:xfrm>
                      <a:off x="0" y="0"/>
                      <a:ext cx="3072130" cy="12090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E602F">
        <w:rPr>
          <w:rFonts w:asciiTheme="minorHAnsi" w:hAnsiTheme="minorHAnsi" w:cstheme="minorHAnsi"/>
          <w:noProof/>
        </w:rPr>
        <mc:AlternateContent>
          <mc:Choice Requires="wps">
            <w:drawing>
              <wp:anchor distT="0" distB="0" distL="114300" distR="114300" simplePos="0" relativeHeight="251663872" behindDoc="0" locked="0" layoutInCell="1" allowOverlap="1" wp14:anchorId="59795C1D" wp14:editId="2C54481F">
                <wp:simplePos x="0" y="0"/>
                <wp:positionH relativeFrom="column">
                  <wp:posOffset>-2540</wp:posOffset>
                </wp:positionH>
                <wp:positionV relativeFrom="paragraph">
                  <wp:posOffset>3165475</wp:posOffset>
                </wp:positionV>
                <wp:extent cx="2482850" cy="635"/>
                <wp:effectExtent l="0" t="0" r="0" b="0"/>
                <wp:wrapNone/>
                <wp:docPr id="11" name="Textfeld 11"/>
                <wp:cNvGraphicFramePr/>
                <a:graphic xmlns:a="http://schemas.openxmlformats.org/drawingml/2006/main">
                  <a:graphicData uri="http://schemas.microsoft.com/office/word/2010/wordprocessingShape">
                    <wps:wsp>
                      <wps:cNvSpPr txBox="1"/>
                      <wps:spPr>
                        <a:xfrm>
                          <a:off x="0" y="0"/>
                          <a:ext cx="2482850" cy="635"/>
                        </a:xfrm>
                        <a:prstGeom prst="rect">
                          <a:avLst/>
                        </a:prstGeom>
                        <a:solidFill>
                          <a:prstClr val="white"/>
                        </a:solidFill>
                        <a:ln>
                          <a:noFill/>
                        </a:ln>
                      </wps:spPr>
                      <wps:txbx>
                        <w:txbxContent>
                          <w:p w14:paraId="6AA04FCF" w14:textId="6D803179" w:rsidR="00DF46AA" w:rsidRPr="00DF46AA" w:rsidRDefault="00536595" w:rsidP="00536595">
                            <w:pPr>
                              <w:pStyle w:val="Beschriftung"/>
                              <w:rPr>
                                <w:rFonts w:eastAsia="Calibri" w:cstheme="minorHAnsi"/>
                                <w:b/>
                                <w:bCs/>
                                <w:noProof/>
                                <w:color w:val="auto"/>
                              </w:rPr>
                            </w:pPr>
                            <w:r w:rsidRPr="00536595">
                              <w:rPr>
                                <w:b/>
                                <w:bCs/>
                                <w:color w:val="auto"/>
                              </w:rPr>
                              <w:t>Hightech-Kantenanleimen</w:t>
                            </w:r>
                            <w:r>
                              <w:rPr>
                                <w:b/>
                                <w:bCs/>
                                <w:color w:val="auto"/>
                              </w:rPr>
                              <w:t xml:space="preserve"> </w:t>
                            </w:r>
                            <w:r w:rsidRPr="00536595">
                              <w:rPr>
                                <w:b/>
                                <w:bCs/>
                                <w:color w:val="auto"/>
                              </w:rPr>
                              <w:t>wie die „Großen“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oel="http://schemas.microsoft.com/office/2019/extlst">
            <w:pict>
              <v:shape w14:anchorId="59795C1D" id="Textfeld 11" o:spid="_x0000_s1027" type="#_x0000_t202" style="position:absolute;margin-left:-.2pt;margin-top:249.25pt;width:195.5pt;height:.05pt;z-index:251663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" stroked="f">
                <v:textbox style="mso-fit-shape-to-text:t" inset="0,0,0,0">
                  <w:txbxContent>
                    <w:p w14:paraId="6AA04FCF" w14:textId="6D803179" w:rsidR="00DF46AA" w:rsidRPr="00DF46AA" w:rsidRDefault="00536595" w:rsidP="00536595">
                      <w:pPr>
                        <w:pStyle w:val="Beschriftung"/>
                        <w:rPr>
                          <w:rFonts w:eastAsia="Calibri" w:cstheme="minorHAnsi"/>
                          <w:b/>
                          <w:bCs/>
                          <w:noProof/>
                          <w:color w:val="auto"/>
                        </w:rPr>
                      </w:pPr>
                      <w:r w:rsidRPr="00536595">
                        <w:rPr>
                          <w:b/>
                          <w:bCs/>
                          <w:color w:val="auto"/>
                        </w:rPr>
                        <w:t>Hightech-Kantenanleimen</w:t>
                      </w:r>
                      <w:r>
                        <w:rPr>
                          <w:b/>
                          <w:bCs/>
                          <w:color w:val="auto"/>
                        </w:rPr>
                        <w:t xml:space="preserve"> </w:t>
                      </w:r>
                      <w:r w:rsidRPr="00536595">
                        <w:rPr>
                          <w:b/>
                          <w:bCs/>
                          <w:color w:val="auto"/>
                        </w:rPr>
                        <w:t>wie die „Großen“</w:t>
                      </w:r>
                    </w:p>
                  </w:txbxContent>
                </v:textbox>
              </v:shape>
            </w:pict>
          </mc:Fallback>
        </mc:AlternateContent>
      </w:r>
      <w:r w:rsidR="00642A2B" w:rsidRPr="005E602F">
        <w:rPr>
          <w:rFonts w:asciiTheme="minorHAnsi" w:hAnsiTheme="minorHAnsi" w:cstheme="minorHAnsi"/>
        </w:rPr>
        <w:t>Als Upgrade gibt es auf der Streamer</w:t>
      </w:r>
      <w:r w:rsidR="00A44C04" w:rsidRPr="005E602F">
        <w:rPr>
          <w:rFonts w:asciiTheme="minorHAnsi" w:hAnsiTheme="minorHAnsi" w:cstheme="minorHAnsi"/>
        </w:rPr>
        <w:t xml:space="preserve"> C</w:t>
      </w:r>
      <w:r w:rsidR="00642A2B" w:rsidRPr="005E602F">
        <w:rPr>
          <w:rFonts w:asciiTheme="minorHAnsi" w:hAnsiTheme="minorHAnsi" w:cstheme="minorHAnsi"/>
        </w:rPr>
        <w:t xml:space="preserve"> ein NC-</w:t>
      </w:r>
      <w:proofErr w:type="spellStart"/>
      <w:r w:rsidR="00642A2B" w:rsidRPr="005E602F">
        <w:rPr>
          <w:rFonts w:asciiTheme="minorHAnsi" w:hAnsiTheme="minorHAnsi" w:cstheme="minorHAnsi"/>
        </w:rPr>
        <w:t>Servoachsen</w:t>
      </w:r>
      <w:proofErr w:type="spellEnd"/>
      <w:r w:rsidR="00642A2B" w:rsidRPr="005E602F">
        <w:rPr>
          <w:rFonts w:asciiTheme="minorHAnsi" w:hAnsiTheme="minorHAnsi" w:cstheme="minorHAnsi"/>
        </w:rPr>
        <w:t xml:space="preserve">-Paket mit </w:t>
      </w:r>
      <w:r w:rsidR="000C277F" w:rsidRPr="005E602F">
        <w:rPr>
          <w:rFonts w:asciiTheme="minorHAnsi" w:hAnsiTheme="minorHAnsi" w:cstheme="minorHAnsi"/>
        </w:rPr>
        <w:t>sechs</w:t>
      </w:r>
      <w:r w:rsidR="00642A2B" w:rsidRPr="005E602F">
        <w:rPr>
          <w:rFonts w:asciiTheme="minorHAnsi" w:hAnsiTheme="minorHAnsi" w:cstheme="minorHAnsi"/>
        </w:rPr>
        <w:t xml:space="preserve"> automatischen Positionierachsen. Damit lässt sich ein Großteil der Einstellungen ohne Öffnen der Maschinenhaube vornehmen. Die verschiedenen Anwendungen </w:t>
      </w:r>
      <w:r w:rsidR="005057EB" w:rsidRPr="005E602F">
        <w:rPr>
          <w:rFonts w:asciiTheme="minorHAnsi" w:hAnsiTheme="minorHAnsi" w:cstheme="minorHAnsi"/>
        </w:rPr>
        <w:t xml:space="preserve">werden </w:t>
      </w:r>
      <w:r w:rsidR="00642A2B" w:rsidRPr="005E602F">
        <w:rPr>
          <w:rFonts w:asciiTheme="minorHAnsi" w:hAnsiTheme="minorHAnsi" w:cstheme="minorHAnsi"/>
        </w:rPr>
        <w:t>auf der Werkstückgrafik einfach über den Touchscreen angewählt</w:t>
      </w:r>
      <w:r w:rsidR="005057EB" w:rsidRPr="005E602F">
        <w:rPr>
          <w:rFonts w:asciiTheme="minorHAnsi" w:hAnsiTheme="minorHAnsi" w:cstheme="minorHAnsi"/>
        </w:rPr>
        <w:t>,</w:t>
      </w:r>
      <w:r w:rsidR="00642A2B" w:rsidRPr="005E602F">
        <w:rPr>
          <w:rFonts w:asciiTheme="minorHAnsi" w:hAnsiTheme="minorHAnsi" w:cstheme="minorHAnsi"/>
        </w:rPr>
        <w:t xml:space="preserve"> die jeweiligen Achsen fahren </w:t>
      </w:r>
      <w:r w:rsidR="005057EB" w:rsidRPr="005E602F">
        <w:rPr>
          <w:rFonts w:asciiTheme="minorHAnsi" w:hAnsiTheme="minorHAnsi" w:cstheme="minorHAnsi"/>
        </w:rPr>
        <w:t xml:space="preserve">dann </w:t>
      </w:r>
      <w:r w:rsidR="00642A2B" w:rsidRPr="005E602F">
        <w:rPr>
          <w:rFonts w:asciiTheme="minorHAnsi" w:hAnsiTheme="minorHAnsi" w:cstheme="minorHAnsi"/>
        </w:rPr>
        <w:t xml:space="preserve">automatisch in Position. Auch die Feineinstellung der Werkzeuge </w:t>
      </w:r>
      <w:r w:rsidR="005057EB" w:rsidRPr="005E602F">
        <w:rPr>
          <w:rFonts w:asciiTheme="minorHAnsi" w:hAnsiTheme="minorHAnsi" w:cstheme="minorHAnsi"/>
        </w:rPr>
        <w:t xml:space="preserve">ist </w:t>
      </w:r>
      <w:r w:rsidR="00642A2B" w:rsidRPr="005E602F">
        <w:rPr>
          <w:rFonts w:asciiTheme="minorHAnsi" w:hAnsiTheme="minorHAnsi" w:cstheme="minorHAnsi"/>
        </w:rPr>
        <w:t xml:space="preserve">durch das HOLZ-HER </w:t>
      </w:r>
      <w:proofErr w:type="spellStart"/>
      <w:r w:rsidR="00642A2B" w:rsidRPr="005E602F">
        <w:rPr>
          <w:rFonts w:asciiTheme="minorHAnsi" w:hAnsiTheme="minorHAnsi" w:cstheme="minorHAnsi"/>
        </w:rPr>
        <w:t>intelliSet</w:t>
      </w:r>
      <w:proofErr w:type="spellEnd"/>
      <w:r w:rsidR="00642A2B" w:rsidRPr="005E602F">
        <w:rPr>
          <w:rFonts w:asciiTheme="minorHAnsi" w:hAnsiTheme="minorHAnsi" w:cstheme="minorHAnsi"/>
        </w:rPr>
        <w:t xml:space="preserve"> in der Steuerung integriert</w:t>
      </w:r>
      <w:r w:rsidR="005057EB" w:rsidRPr="005E602F">
        <w:rPr>
          <w:rFonts w:asciiTheme="minorHAnsi" w:hAnsiTheme="minorHAnsi" w:cstheme="minorHAnsi"/>
        </w:rPr>
        <w:t>,</w:t>
      </w:r>
      <w:r w:rsidR="00642A2B" w:rsidRPr="005E602F">
        <w:rPr>
          <w:rFonts w:asciiTheme="minorHAnsi" w:hAnsiTheme="minorHAnsi" w:cstheme="minorHAnsi"/>
        </w:rPr>
        <w:t xml:space="preserve"> </w:t>
      </w:r>
      <w:r w:rsidR="005057EB" w:rsidRPr="005E602F">
        <w:rPr>
          <w:rFonts w:asciiTheme="minorHAnsi" w:hAnsiTheme="minorHAnsi" w:cstheme="minorHAnsi"/>
        </w:rPr>
        <w:t xml:space="preserve">sie </w:t>
      </w:r>
      <w:r w:rsidR="00642A2B" w:rsidRPr="005E602F">
        <w:rPr>
          <w:rFonts w:asciiTheme="minorHAnsi" w:hAnsiTheme="minorHAnsi" w:cstheme="minorHAnsi"/>
        </w:rPr>
        <w:t xml:space="preserve">wird </w:t>
      </w:r>
      <w:r w:rsidR="005057EB" w:rsidRPr="005E602F">
        <w:rPr>
          <w:rFonts w:asciiTheme="minorHAnsi" w:hAnsiTheme="minorHAnsi" w:cstheme="minorHAnsi"/>
        </w:rPr>
        <w:t xml:space="preserve">ebenfalls </w:t>
      </w:r>
      <w:r w:rsidR="00642A2B" w:rsidRPr="005E602F">
        <w:rPr>
          <w:rFonts w:asciiTheme="minorHAnsi" w:hAnsiTheme="minorHAnsi" w:cstheme="minorHAnsi"/>
        </w:rPr>
        <w:t>grafisch und interaktiv unterstützt.</w:t>
      </w:r>
    </w:p>
    <w:p w14:paraId="24A6ADFD" w14:textId="4CFEB507" w:rsidR="00DF46AA" w:rsidRPr="005E602F" w:rsidRDefault="005057EB" w:rsidP="00642A2B">
      <w:pPr>
        <w:pStyle w:val="NurText"/>
        <w:spacing w:line="360" w:lineRule="auto"/>
        <w:rPr>
          <w:rFonts w:asciiTheme="minorHAnsi" w:hAnsiTheme="minorHAnsi" w:cstheme="minorHAnsi"/>
        </w:rPr>
      </w:pPr>
      <w:r w:rsidRPr="005E602F">
        <w:rPr>
          <w:rFonts w:asciiTheme="minorHAnsi" w:hAnsiTheme="minorHAnsi" w:cstheme="minorHAnsi"/>
          <w:b/>
          <w:bCs/>
          <w:noProof/>
        </w:rPr>
        <w:drawing>
          <wp:anchor distT="0" distB="0" distL="114300" distR="114300" simplePos="0" relativeHeight="251661824" behindDoc="0" locked="0" layoutInCell="1" allowOverlap="1" wp14:anchorId="47EA9B61" wp14:editId="0DC8C706">
            <wp:simplePos x="0" y="0"/>
            <wp:positionH relativeFrom="column">
              <wp:posOffset>-5715</wp:posOffset>
            </wp:positionH>
            <wp:positionV relativeFrom="paragraph">
              <wp:posOffset>8255</wp:posOffset>
            </wp:positionV>
            <wp:extent cx="2482850" cy="1056640"/>
            <wp:effectExtent l="0" t="0" r="0" b="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16206" b="17808"/>
                    <a:stretch/>
                  </pic:blipFill>
                  <pic:spPr bwMode="auto">
                    <a:xfrm>
                      <a:off x="0" y="0"/>
                      <a:ext cx="2482850" cy="10566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704C6E6" w14:textId="71C5DD4B" w:rsidR="00DF46AA" w:rsidRPr="005E602F" w:rsidRDefault="00DF46AA" w:rsidP="00642A2B">
      <w:pPr>
        <w:pStyle w:val="NurText"/>
        <w:spacing w:line="360" w:lineRule="auto"/>
        <w:rPr>
          <w:rFonts w:asciiTheme="minorHAnsi" w:hAnsiTheme="minorHAnsi" w:cstheme="minorHAnsi"/>
        </w:rPr>
      </w:pPr>
    </w:p>
    <w:p w14:paraId="4F2C91D1" w14:textId="2BEC2DED" w:rsidR="00DF46AA" w:rsidRPr="005E602F" w:rsidRDefault="00DF46AA" w:rsidP="00642A2B">
      <w:pPr>
        <w:pStyle w:val="NurText"/>
        <w:spacing w:line="360" w:lineRule="auto"/>
        <w:rPr>
          <w:rFonts w:asciiTheme="minorHAnsi" w:hAnsiTheme="minorHAnsi" w:cstheme="minorHAnsi"/>
        </w:rPr>
      </w:pPr>
    </w:p>
    <w:p w14:paraId="4BC1C4EC" w14:textId="27A92C8E" w:rsidR="00DF46AA" w:rsidRPr="005E602F" w:rsidRDefault="00DF46AA" w:rsidP="00642A2B">
      <w:pPr>
        <w:pStyle w:val="NurText"/>
        <w:spacing w:line="360" w:lineRule="auto"/>
        <w:rPr>
          <w:rFonts w:asciiTheme="minorHAnsi" w:hAnsiTheme="minorHAnsi" w:cstheme="minorHAnsi"/>
        </w:rPr>
      </w:pPr>
    </w:p>
    <w:p w14:paraId="695FAFCC" w14:textId="556FE71D" w:rsidR="00DF46AA" w:rsidRPr="005E602F" w:rsidRDefault="00DF46AA" w:rsidP="00642A2B">
      <w:pPr>
        <w:pStyle w:val="NurText"/>
        <w:spacing w:line="360" w:lineRule="auto"/>
        <w:rPr>
          <w:rFonts w:asciiTheme="minorHAnsi" w:hAnsiTheme="minorHAnsi" w:cstheme="minorHAnsi"/>
        </w:rPr>
      </w:pPr>
    </w:p>
    <w:p w14:paraId="441978D4" w14:textId="1D89E364" w:rsidR="00642A2B" w:rsidRPr="005E602F" w:rsidRDefault="00642A2B" w:rsidP="00642A2B">
      <w:pPr>
        <w:pStyle w:val="NurText"/>
        <w:spacing w:line="360" w:lineRule="auto"/>
        <w:rPr>
          <w:rFonts w:asciiTheme="minorHAnsi" w:hAnsiTheme="minorHAnsi" w:cstheme="minorHAnsi"/>
          <w:b/>
          <w:bCs/>
        </w:rPr>
      </w:pPr>
    </w:p>
    <w:p w14:paraId="342DE70B" w14:textId="3BAFE5C4" w:rsidR="00642A2B" w:rsidRPr="005E602F" w:rsidRDefault="00DB36F7" w:rsidP="00642A2B">
      <w:pPr>
        <w:pStyle w:val="NurText"/>
        <w:spacing w:line="360" w:lineRule="auto"/>
        <w:rPr>
          <w:rFonts w:asciiTheme="minorHAnsi" w:hAnsiTheme="minorHAnsi" w:cstheme="minorHAnsi"/>
        </w:rPr>
      </w:pPr>
      <w:r w:rsidRPr="005E602F">
        <w:rPr>
          <w:rFonts w:asciiTheme="minorHAnsi" w:hAnsiTheme="minorHAnsi" w:cstheme="minorHAnsi"/>
        </w:rPr>
        <w:t xml:space="preserve">Gleichzeitig </w:t>
      </w:r>
      <w:r w:rsidR="00642A2B" w:rsidRPr="005E602F">
        <w:rPr>
          <w:rFonts w:asciiTheme="minorHAnsi" w:hAnsiTheme="minorHAnsi" w:cstheme="minorHAnsi"/>
        </w:rPr>
        <w:t xml:space="preserve">stellt HOLZ-HER seine neue Kleberbibliothek </w:t>
      </w:r>
      <w:r w:rsidRPr="005E602F">
        <w:rPr>
          <w:rFonts w:asciiTheme="minorHAnsi" w:hAnsiTheme="minorHAnsi" w:cstheme="minorHAnsi"/>
        </w:rPr>
        <w:t xml:space="preserve">für die </w:t>
      </w:r>
      <w:r w:rsidR="00A464DC" w:rsidRPr="005E602F">
        <w:rPr>
          <w:rFonts w:asciiTheme="minorHAnsi" w:hAnsiTheme="minorHAnsi" w:cstheme="minorHAnsi"/>
        </w:rPr>
        <w:t xml:space="preserve">beiden neuen </w:t>
      </w:r>
      <w:r w:rsidRPr="005E602F">
        <w:rPr>
          <w:rFonts w:asciiTheme="minorHAnsi" w:hAnsiTheme="minorHAnsi" w:cstheme="minorHAnsi"/>
        </w:rPr>
        <w:t xml:space="preserve">Baureihen ARTEA und STREAMER C </w:t>
      </w:r>
      <w:r w:rsidR="00642A2B" w:rsidRPr="005E602F">
        <w:rPr>
          <w:rFonts w:asciiTheme="minorHAnsi" w:hAnsiTheme="minorHAnsi" w:cstheme="minorHAnsi"/>
        </w:rPr>
        <w:t xml:space="preserve">vor. Mit ihrer Hilfe lassen sich bis zu vier Kleberprofile verwalten und stehen dem Bediener, je nach Anwendung, auf Knopfdruck zur Verfügung. PUR, EVA, transparenter oder weißer Kleber sind somit zu jeder Zeit mit der richtigen Verarbeitungstemperatur und Druckeinstellungen abrufbar und ermöglichen dem Anwender eine </w:t>
      </w:r>
      <w:r w:rsidR="00642A2B" w:rsidRPr="005E602F">
        <w:rPr>
          <w:rFonts w:asciiTheme="minorHAnsi" w:hAnsiTheme="minorHAnsi" w:cstheme="minorHAnsi"/>
        </w:rPr>
        <w:lastRenderedPageBreak/>
        <w:t>kompromisslose Kantenqualität. Dunkle Dekore oder strukturierte Platten werden mit transparentem Kleber verarbeitet. Weiße Dekore gelingen mit weißen Klebern am besten und ergeben ein perfektes Bild. Für die Produktion von wasserfesten Möbeln, wie Küchen oder Badmöbel, kommen die PUR-Kleberprofile zur Anwendung.</w:t>
      </w:r>
    </w:p>
    <w:p w14:paraId="3F8860F1" w14:textId="6DFBC661" w:rsidR="00642A2B" w:rsidRPr="005E602F" w:rsidRDefault="00642A2B" w:rsidP="00642A2B">
      <w:pPr>
        <w:pStyle w:val="NurText"/>
        <w:spacing w:line="360" w:lineRule="auto"/>
        <w:rPr>
          <w:rFonts w:asciiTheme="minorHAnsi" w:hAnsiTheme="minorHAnsi" w:cstheme="minorHAnsi"/>
        </w:rPr>
      </w:pPr>
    </w:p>
    <w:p w14:paraId="2D2908A1" w14:textId="77777777" w:rsidR="00642A2B" w:rsidRPr="005E602F" w:rsidRDefault="00642A2B" w:rsidP="00642A2B">
      <w:pPr>
        <w:pStyle w:val="Flietext"/>
        <w:spacing w:line="360" w:lineRule="auto"/>
        <w:rPr>
          <w:rFonts w:asciiTheme="minorHAnsi" w:hAnsiTheme="minorHAnsi" w:cstheme="minorHAnsi"/>
          <w:b/>
          <w:sz w:val="22"/>
          <w:szCs w:val="22"/>
        </w:rPr>
      </w:pPr>
      <w:r w:rsidRPr="005E602F">
        <w:rPr>
          <w:rFonts w:asciiTheme="minorHAnsi" w:hAnsiTheme="minorHAnsi" w:cstheme="minorHAnsi"/>
          <w:b/>
          <w:sz w:val="22"/>
          <w:szCs w:val="22"/>
        </w:rPr>
        <w:t>Vertikale CNC-Bearbeitung: Einfacher kann das vollautomatische Einsetzen von Holzdübeln nicht sein</w:t>
      </w:r>
    </w:p>
    <w:p w14:paraId="2A50DE62" w14:textId="77777777" w:rsidR="00642A2B" w:rsidRPr="005E602F" w:rsidRDefault="00642A2B" w:rsidP="00642A2B">
      <w:pPr>
        <w:pStyle w:val="Flietext"/>
        <w:spacing w:line="360" w:lineRule="auto"/>
        <w:rPr>
          <w:rFonts w:asciiTheme="minorHAnsi" w:hAnsiTheme="minorHAnsi" w:cstheme="minorHAnsi"/>
          <w:color w:val="auto"/>
          <w:sz w:val="22"/>
          <w:szCs w:val="22"/>
          <w:shd w:val="clear" w:color="auto" w:fill="FFFFFF"/>
        </w:rPr>
      </w:pPr>
      <w:r w:rsidRPr="005E602F">
        <w:rPr>
          <w:rFonts w:asciiTheme="minorHAnsi" w:hAnsiTheme="minorHAnsi" w:cstheme="minorHAnsi"/>
          <w:color w:val="auto"/>
          <w:sz w:val="22"/>
          <w:szCs w:val="22"/>
          <w:shd w:val="clear" w:color="auto" w:fill="FFFFFF"/>
        </w:rPr>
        <w:t>HOLZ-HER bietet mit seiner EVOLUTION-Serie eine vertikale Komplettbearbeitung im Kompaktformat. Die Bearbeitungsmöglichkeiten</w:t>
      </w:r>
    </w:p>
    <w:p w14:paraId="7B7018A9" w14:textId="5B6FDF09" w:rsidR="00642A2B" w:rsidRPr="005E602F" w:rsidRDefault="00642A2B" w:rsidP="00642A2B">
      <w:pPr>
        <w:pStyle w:val="Flietext"/>
        <w:spacing w:line="360" w:lineRule="auto"/>
        <w:rPr>
          <w:rFonts w:asciiTheme="minorHAnsi" w:hAnsiTheme="minorHAnsi" w:cstheme="minorHAnsi"/>
          <w:color w:val="auto"/>
          <w:sz w:val="22"/>
          <w:szCs w:val="22"/>
          <w:shd w:val="clear" w:color="auto" w:fill="FFFFFF"/>
        </w:rPr>
      </w:pPr>
      <w:r w:rsidRPr="005E602F">
        <w:rPr>
          <w:rFonts w:asciiTheme="minorHAnsi" w:hAnsiTheme="minorHAnsi" w:cstheme="minorHAnsi"/>
          <w:color w:val="auto"/>
          <w:sz w:val="22"/>
          <w:szCs w:val="22"/>
          <w:shd w:val="clear" w:color="auto" w:fill="FFFFFF"/>
        </w:rPr>
        <w:t>der vertikalen CNC-Bearbeitungszentren sind nahezu unbegrenzt. Profilieren, Fräsen, Bohren, Gravuren oder die Komplettbearbeitung von Thekenplatten sind nur einige der Anwendungsmöglichkeiten. Auch die Türenbearbeitung oder das Einbringen unterschiedlichste</w:t>
      </w:r>
      <w:r w:rsidR="00FA5A2F" w:rsidRPr="005E602F">
        <w:rPr>
          <w:rFonts w:asciiTheme="minorHAnsi" w:hAnsiTheme="minorHAnsi" w:cstheme="minorHAnsi"/>
          <w:color w:val="auto"/>
          <w:sz w:val="22"/>
          <w:szCs w:val="22"/>
          <w:shd w:val="clear" w:color="auto" w:fill="FFFFFF"/>
        </w:rPr>
        <w:t>r</w:t>
      </w:r>
      <w:r w:rsidRPr="005E602F">
        <w:rPr>
          <w:rFonts w:asciiTheme="minorHAnsi" w:hAnsiTheme="minorHAnsi" w:cstheme="minorHAnsi"/>
          <w:color w:val="auto"/>
          <w:sz w:val="22"/>
          <w:szCs w:val="22"/>
          <w:shd w:val="clear" w:color="auto" w:fill="FFFFFF"/>
        </w:rPr>
        <w:t xml:space="preserve"> </w:t>
      </w:r>
      <w:proofErr w:type="spellStart"/>
      <w:r w:rsidRPr="005E602F">
        <w:rPr>
          <w:rFonts w:asciiTheme="minorHAnsi" w:hAnsiTheme="minorHAnsi" w:cstheme="minorHAnsi"/>
          <w:color w:val="auto"/>
          <w:sz w:val="22"/>
          <w:szCs w:val="22"/>
          <w:shd w:val="clear" w:color="auto" w:fill="FFFFFF"/>
        </w:rPr>
        <w:t>Verbindertechniken</w:t>
      </w:r>
      <w:proofErr w:type="spellEnd"/>
      <w:r w:rsidRPr="005E602F">
        <w:rPr>
          <w:rFonts w:asciiTheme="minorHAnsi" w:hAnsiTheme="minorHAnsi" w:cstheme="minorHAnsi"/>
          <w:color w:val="auto"/>
          <w:sz w:val="22"/>
          <w:szCs w:val="22"/>
          <w:shd w:val="clear" w:color="auto" w:fill="FFFFFF"/>
        </w:rPr>
        <w:t xml:space="preserve"> sind mit der EVOLUTION-Serie kein Problem. </w:t>
      </w:r>
    </w:p>
    <w:p w14:paraId="22BFA4FB" w14:textId="723AC56D" w:rsidR="00642A2B" w:rsidRPr="005E602F" w:rsidRDefault="00FA5A2F" w:rsidP="00642A2B">
      <w:pPr>
        <w:pStyle w:val="NurText"/>
        <w:spacing w:line="360" w:lineRule="auto"/>
        <w:rPr>
          <w:rFonts w:asciiTheme="minorHAnsi" w:hAnsiTheme="minorHAnsi" w:cstheme="minorHAnsi"/>
          <w:shd w:val="clear" w:color="auto" w:fill="FFFFFF"/>
        </w:rPr>
      </w:pPr>
      <w:r w:rsidRPr="005E602F">
        <w:rPr>
          <w:rFonts w:asciiTheme="minorHAnsi" w:hAnsiTheme="minorHAnsi" w:cstheme="minorHAnsi"/>
          <w:shd w:val="clear" w:color="auto" w:fill="FFFFFF"/>
        </w:rPr>
        <w:t xml:space="preserve">Ebenfalls </w:t>
      </w:r>
      <w:r w:rsidR="00642A2B" w:rsidRPr="005E602F">
        <w:rPr>
          <w:rFonts w:asciiTheme="minorHAnsi" w:hAnsiTheme="minorHAnsi" w:cstheme="minorHAnsi"/>
          <w:shd w:val="clear" w:color="auto" w:fill="FFFFFF"/>
        </w:rPr>
        <w:t xml:space="preserve">neu zeigt HOLZ-HER eine besondere Funktionserweiterung für die erfolgreiche EVOLUTION-Serie. Anwender können zukünftig beidseitig vorbeschichtete Dübel </w:t>
      </w:r>
      <w:r w:rsidRPr="005E602F">
        <w:rPr>
          <w:rFonts w:asciiTheme="minorHAnsi" w:hAnsiTheme="minorHAnsi" w:cstheme="minorHAnsi"/>
          <w:shd w:val="clear" w:color="auto" w:fill="FFFFFF"/>
        </w:rPr>
        <w:t>e</w:t>
      </w:r>
      <w:r w:rsidR="00642A2B" w:rsidRPr="005E602F">
        <w:rPr>
          <w:rFonts w:asciiTheme="minorHAnsi" w:hAnsiTheme="minorHAnsi" w:cstheme="minorHAnsi"/>
          <w:shd w:val="clear" w:color="auto" w:fill="FFFFFF"/>
        </w:rPr>
        <w:t xml:space="preserve">insetzen. Damit ist die EVOLUTION für den </w:t>
      </w:r>
      <w:proofErr w:type="spellStart"/>
      <w:r w:rsidR="00642A2B" w:rsidRPr="005E602F">
        <w:rPr>
          <w:rFonts w:asciiTheme="minorHAnsi" w:hAnsiTheme="minorHAnsi" w:cstheme="minorHAnsi"/>
          <w:shd w:val="clear" w:color="auto" w:fill="FFFFFF"/>
        </w:rPr>
        <w:t>Korpusbau</w:t>
      </w:r>
      <w:proofErr w:type="spellEnd"/>
      <w:r w:rsidR="00642A2B" w:rsidRPr="005E602F">
        <w:rPr>
          <w:rFonts w:asciiTheme="minorHAnsi" w:hAnsiTheme="minorHAnsi" w:cstheme="minorHAnsi"/>
          <w:shd w:val="clear" w:color="auto" w:fill="FFFFFF"/>
        </w:rPr>
        <w:t xml:space="preserve"> optimal ausgestattet. Ein manuelles Eintreiben nach der CNC-Bearbeitung entfällt damit komplett. Das spart Zeit und erhöht die Prozesssicherheit. Nach Aktivierung des </w:t>
      </w:r>
      <w:r w:rsidR="00DB36F7" w:rsidRPr="005E602F">
        <w:rPr>
          <w:rFonts w:asciiTheme="minorHAnsi" w:hAnsiTheme="minorHAnsi" w:cstheme="minorHAnsi"/>
          <w:shd w:val="clear" w:color="auto" w:fill="FFFFFF"/>
        </w:rPr>
        <w:t>Dübel-</w:t>
      </w:r>
      <w:r w:rsidR="00642A2B" w:rsidRPr="005E602F">
        <w:rPr>
          <w:rFonts w:asciiTheme="minorHAnsi" w:hAnsiTheme="minorHAnsi" w:cstheme="minorHAnsi"/>
          <w:shd w:val="clear" w:color="auto" w:fill="FFFFFF"/>
        </w:rPr>
        <w:t xml:space="preserve">Programms an der Maschine werden die Schritte Bohren, Vorbehandlung der Bohrungen und das </w:t>
      </w:r>
      <w:r w:rsidR="00636C0A" w:rsidRPr="005E602F">
        <w:rPr>
          <w:rFonts w:asciiTheme="minorHAnsi" w:hAnsiTheme="minorHAnsi" w:cstheme="minorHAnsi"/>
          <w:shd w:val="clear" w:color="auto" w:fill="FFFFFF"/>
        </w:rPr>
        <w:t xml:space="preserve">Eintreiben der Dübel </w:t>
      </w:r>
      <w:r w:rsidR="00642A2B" w:rsidRPr="005E602F">
        <w:rPr>
          <w:rFonts w:asciiTheme="minorHAnsi" w:hAnsiTheme="minorHAnsi" w:cstheme="minorHAnsi"/>
          <w:shd w:val="clear" w:color="auto" w:fill="FFFFFF"/>
        </w:rPr>
        <w:t>von der Steuerung vollautomatisch übernommen. Auch Standard-Holzdübel können bei Bedarf, als Positionierdübel für lösbare Eckverbindungen, trocken eingetrieben werden.</w:t>
      </w:r>
    </w:p>
    <w:p w14:paraId="3DD7F0F5" w14:textId="2043BA2D" w:rsidR="00536595" w:rsidRPr="005E602F" w:rsidRDefault="00536595" w:rsidP="00642A2B">
      <w:pPr>
        <w:pStyle w:val="NurText"/>
        <w:spacing w:line="360" w:lineRule="auto"/>
        <w:rPr>
          <w:rFonts w:asciiTheme="minorHAnsi" w:hAnsiTheme="minorHAnsi" w:cstheme="minorHAnsi"/>
          <w:color w:val="333333"/>
          <w:sz w:val="20"/>
          <w:szCs w:val="20"/>
          <w:shd w:val="clear" w:color="auto" w:fill="FFFFFF"/>
        </w:rPr>
      </w:pPr>
    </w:p>
    <w:p w14:paraId="614A1BA6" w14:textId="5E180EE6" w:rsidR="00536595" w:rsidRPr="005E602F" w:rsidRDefault="003514E8" w:rsidP="00642A2B">
      <w:pPr>
        <w:pStyle w:val="NurText"/>
        <w:spacing w:line="360" w:lineRule="auto"/>
        <w:rPr>
          <w:rFonts w:asciiTheme="minorHAnsi" w:hAnsiTheme="minorHAnsi" w:cstheme="minorHAnsi"/>
          <w:color w:val="333333"/>
          <w:sz w:val="20"/>
          <w:szCs w:val="20"/>
          <w:shd w:val="clear" w:color="auto" w:fill="FFFFFF"/>
        </w:rPr>
      </w:pPr>
      <w:r w:rsidRPr="005E602F">
        <w:rPr>
          <w:rFonts w:asciiTheme="minorHAnsi" w:hAnsiTheme="minorHAnsi" w:cstheme="minorHAnsi"/>
          <w:noProof/>
          <w:color w:val="333333"/>
          <w:sz w:val="20"/>
          <w:szCs w:val="20"/>
          <w:shd w:val="clear" w:color="auto" w:fill="FFFFFF"/>
        </w:rPr>
        <w:lastRenderedPageBreak/>
        <w:drawing>
          <wp:inline distT="0" distB="0" distL="0" distR="0" wp14:anchorId="654B4C5C" wp14:editId="26B04148">
            <wp:extent cx="2933700" cy="1650025"/>
            <wp:effectExtent l="0" t="0" r="0" b="7620"/>
            <wp:docPr id="13" name="Grafik 13" descr="Ein Bild, das Text, Tisch, drin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descr="Ein Bild, das Text, Tisch, drinnen enthält.&#10;&#10;Automatisch generierte Beschreibu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39494" cy="1653284"/>
                    </a:xfrm>
                    <a:prstGeom prst="rect">
                      <a:avLst/>
                    </a:prstGeom>
                  </pic:spPr>
                </pic:pic>
              </a:graphicData>
            </a:graphic>
          </wp:inline>
        </w:drawing>
      </w:r>
      <w:r w:rsidRPr="005E602F">
        <w:rPr>
          <w:rFonts w:asciiTheme="minorHAnsi" w:hAnsiTheme="minorHAnsi" w:cstheme="minorHAnsi"/>
          <w:color w:val="333333"/>
          <w:sz w:val="20"/>
          <w:szCs w:val="20"/>
          <w:shd w:val="clear" w:color="auto" w:fill="FFFFFF"/>
        </w:rPr>
        <w:t xml:space="preserve"> </w:t>
      </w:r>
    </w:p>
    <w:p w14:paraId="6D13F0D7" w14:textId="310B6A55" w:rsidR="00642A2B" w:rsidRPr="005E602F" w:rsidRDefault="00642A2B" w:rsidP="00642A2B">
      <w:pPr>
        <w:pStyle w:val="NurText"/>
        <w:spacing w:line="360" w:lineRule="auto"/>
        <w:rPr>
          <w:rFonts w:asciiTheme="minorHAnsi" w:hAnsiTheme="minorHAnsi" w:cstheme="minorHAnsi"/>
          <w:color w:val="333333"/>
          <w:sz w:val="21"/>
          <w:szCs w:val="21"/>
          <w:shd w:val="clear" w:color="auto" w:fill="FFFFFF"/>
        </w:rPr>
      </w:pPr>
    </w:p>
    <w:p w14:paraId="1DFB0D08" w14:textId="2ADCD032" w:rsidR="00642A2B" w:rsidRPr="005E602F" w:rsidRDefault="0008346C" w:rsidP="0008346C">
      <w:pPr>
        <w:pStyle w:val="NurText"/>
        <w:spacing w:line="360" w:lineRule="auto"/>
        <w:rPr>
          <w:rFonts w:asciiTheme="minorHAnsi" w:hAnsiTheme="minorHAnsi" w:cstheme="minorHAnsi"/>
          <w:b/>
          <w:sz w:val="24"/>
          <w:szCs w:val="24"/>
        </w:rPr>
      </w:pPr>
      <w:r w:rsidRPr="005E602F">
        <w:rPr>
          <w:rFonts w:asciiTheme="minorHAnsi" w:hAnsiTheme="minorHAnsi" w:cstheme="minorHAnsi"/>
          <w:b/>
          <w:sz w:val="24"/>
          <w:szCs w:val="24"/>
        </w:rPr>
        <w:t>CNC-Bearbeitung: Drei neue Universalgenies perfekt aufgestellt für jede Bearbeitung</w:t>
      </w:r>
    </w:p>
    <w:p w14:paraId="742BE65A" w14:textId="5B040E02" w:rsidR="0008346C" w:rsidRPr="005E602F" w:rsidRDefault="0008346C" w:rsidP="0008346C">
      <w:pPr>
        <w:pStyle w:val="NurText"/>
        <w:spacing w:line="360" w:lineRule="auto"/>
        <w:rPr>
          <w:rFonts w:asciiTheme="minorHAnsi" w:hAnsiTheme="minorHAnsi" w:cstheme="minorHAnsi"/>
          <w:bCs/>
        </w:rPr>
      </w:pPr>
      <w:r w:rsidRPr="005E602F">
        <w:rPr>
          <w:rFonts w:asciiTheme="minorHAnsi" w:hAnsiTheme="minorHAnsi" w:cstheme="minorHAnsi"/>
          <w:bCs/>
        </w:rPr>
        <w:t xml:space="preserve">Eine rationelle Fertigung ist ohne CNC-Bearbeitungszentrum selbst in kleineren Tischlerbetrieben kaum noch denkbar. HOLZ-HER bietet mit der EPICON CNC-Baureihe drei neue leistungsstarke Universalgenies und eröffnet damit Anwendern vollkommen neue Horizonte bei der Umsetzung ihrer Kreativität. </w:t>
      </w:r>
      <w:r w:rsidR="00636C0A" w:rsidRPr="005E602F">
        <w:rPr>
          <w:rFonts w:asciiTheme="minorHAnsi" w:hAnsiTheme="minorHAnsi" w:cstheme="minorHAnsi"/>
          <w:bCs/>
        </w:rPr>
        <w:t>Für p</w:t>
      </w:r>
      <w:r w:rsidRPr="005E602F">
        <w:rPr>
          <w:rFonts w:asciiTheme="minorHAnsi" w:hAnsiTheme="minorHAnsi" w:cstheme="minorHAnsi"/>
          <w:bCs/>
        </w:rPr>
        <w:t>erfekte Fräsergebnisse sorgen die schwere Bauweise und hochgenaue Komponenten der kompletten EPICON-Familie. Der 5-Achs</w:t>
      </w:r>
      <w:r w:rsidR="00636C0A" w:rsidRPr="005E602F">
        <w:rPr>
          <w:rFonts w:asciiTheme="minorHAnsi" w:hAnsiTheme="minorHAnsi" w:cstheme="minorHAnsi"/>
          <w:bCs/>
        </w:rPr>
        <w:t>-K</w:t>
      </w:r>
      <w:r w:rsidRPr="005E602F">
        <w:rPr>
          <w:rFonts w:asciiTheme="minorHAnsi" w:hAnsiTheme="minorHAnsi" w:cstheme="minorHAnsi"/>
          <w:bCs/>
        </w:rPr>
        <w:t>opf und optimal ausgestattete Bohrgruppen machen diese Bearbeitungszentren zu absoluten Leistungsträger</w:t>
      </w:r>
      <w:r w:rsidR="0043300B" w:rsidRPr="005E602F">
        <w:rPr>
          <w:rFonts w:asciiTheme="minorHAnsi" w:hAnsiTheme="minorHAnsi" w:cstheme="minorHAnsi"/>
          <w:bCs/>
        </w:rPr>
        <w:t>n</w:t>
      </w:r>
      <w:r w:rsidRPr="005E602F">
        <w:rPr>
          <w:rFonts w:asciiTheme="minorHAnsi" w:hAnsiTheme="minorHAnsi" w:cstheme="minorHAnsi"/>
          <w:bCs/>
        </w:rPr>
        <w:t xml:space="preserve">. Ob für die Plattenbearbeitung, </w:t>
      </w:r>
      <w:r w:rsidR="0043300B" w:rsidRPr="005E602F">
        <w:rPr>
          <w:rFonts w:asciiTheme="minorHAnsi" w:hAnsiTheme="minorHAnsi" w:cstheme="minorHAnsi"/>
          <w:bCs/>
        </w:rPr>
        <w:t xml:space="preserve">bei </w:t>
      </w:r>
      <w:r w:rsidRPr="005E602F">
        <w:rPr>
          <w:rFonts w:asciiTheme="minorHAnsi" w:hAnsiTheme="minorHAnsi" w:cstheme="minorHAnsi"/>
          <w:bCs/>
        </w:rPr>
        <w:t>Massivholz oder Verbundwerkstoffen – die EPICON Konsolen-CNCs überzeugen mit optimalen Ergebnissen.</w:t>
      </w:r>
    </w:p>
    <w:p w14:paraId="7BA93985" w14:textId="6403F6CD" w:rsidR="0037295F" w:rsidRPr="005E602F" w:rsidRDefault="0037295F" w:rsidP="0037295F">
      <w:pPr>
        <w:pStyle w:val="NurText"/>
        <w:spacing w:line="360" w:lineRule="auto"/>
        <w:rPr>
          <w:rFonts w:asciiTheme="minorHAnsi" w:hAnsiTheme="minorHAnsi" w:cstheme="minorHAnsi"/>
          <w:bCs/>
        </w:rPr>
      </w:pPr>
      <w:r w:rsidRPr="005E602F">
        <w:rPr>
          <w:rFonts w:asciiTheme="minorHAnsi" w:hAnsiTheme="minorHAnsi" w:cstheme="minorHAnsi"/>
          <w:bCs/>
        </w:rPr>
        <w:t xml:space="preserve">Passend zur Ausrichtung und Größe oder dem Automatisierungsgrad sind Bearbeitungstiefen von 1500 mm (EPICON 7135), 1650 mm (EPICON 7235) und 2100 (EPICON 7335) mm lieferbar. </w:t>
      </w:r>
      <w:r w:rsidR="0043300B" w:rsidRPr="005E602F">
        <w:rPr>
          <w:rFonts w:asciiTheme="minorHAnsi" w:hAnsiTheme="minorHAnsi" w:cstheme="minorHAnsi"/>
          <w:bCs/>
        </w:rPr>
        <w:t xml:space="preserve">Die EPICON 7235 und 7335 </w:t>
      </w:r>
      <w:r w:rsidRPr="005E602F">
        <w:rPr>
          <w:rFonts w:asciiTheme="minorHAnsi" w:hAnsiTheme="minorHAnsi" w:cstheme="minorHAnsi"/>
          <w:bCs/>
        </w:rPr>
        <w:t xml:space="preserve">sind als massive </w:t>
      </w:r>
      <w:proofErr w:type="spellStart"/>
      <w:r w:rsidRPr="005E602F">
        <w:rPr>
          <w:rFonts w:asciiTheme="minorHAnsi" w:hAnsiTheme="minorHAnsi" w:cstheme="minorHAnsi"/>
          <w:bCs/>
        </w:rPr>
        <w:t>Gantry</w:t>
      </w:r>
      <w:proofErr w:type="spellEnd"/>
      <w:r w:rsidRPr="005E602F">
        <w:rPr>
          <w:rFonts w:asciiTheme="minorHAnsi" w:hAnsiTheme="minorHAnsi" w:cstheme="minorHAnsi"/>
          <w:bCs/>
        </w:rPr>
        <w:t>-Bauweise konstruiert und sorgen durch zwei Synchro-Antriebe für höchste Präzision und gleichzeitig extreme Beschleunigungs- und Fräsgeschwindigkeiten.</w:t>
      </w:r>
    </w:p>
    <w:p w14:paraId="19D92986" w14:textId="6BCFFC8F" w:rsidR="00C50E8C" w:rsidRPr="005E602F" w:rsidRDefault="00C50E8C" w:rsidP="0037295F">
      <w:pPr>
        <w:pStyle w:val="NurText"/>
        <w:spacing w:line="360" w:lineRule="auto"/>
        <w:rPr>
          <w:rFonts w:asciiTheme="minorHAnsi" w:hAnsiTheme="minorHAnsi" w:cstheme="minorHAnsi"/>
          <w:bCs/>
        </w:rPr>
      </w:pPr>
      <w:r w:rsidRPr="005E602F">
        <w:rPr>
          <w:rFonts w:asciiTheme="minorHAnsi" w:hAnsiTheme="minorHAnsi" w:cstheme="minorHAnsi"/>
          <w:bCs/>
        </w:rPr>
        <w:t>Neben Bearbeitungslängen von 3680 bis 7280 Millimeter in der X-Richtung sind alle EPICON</w:t>
      </w:r>
      <w:r w:rsidR="0043300B" w:rsidRPr="005E602F">
        <w:rPr>
          <w:rFonts w:asciiTheme="minorHAnsi" w:hAnsiTheme="minorHAnsi" w:cstheme="minorHAnsi"/>
          <w:bCs/>
        </w:rPr>
        <w:t>-</w:t>
      </w:r>
      <w:r w:rsidRPr="005E602F">
        <w:rPr>
          <w:rFonts w:asciiTheme="minorHAnsi" w:hAnsiTheme="minorHAnsi" w:cstheme="minorHAnsi"/>
          <w:bCs/>
        </w:rPr>
        <w:t>Modelle mit einer extremen Bearbeitungshöhe von echten 300 Millimeter ab Oberkante der Vakuumsauger und einem großzügigen Z-Hub von 565 Millimeter ausgestattet. Damit bieten sie genügend Freiraum auch für komplexe Werkstücke. Perfekte Eigenschaften</w:t>
      </w:r>
      <w:r w:rsidR="0043300B" w:rsidRPr="005E602F">
        <w:rPr>
          <w:rFonts w:asciiTheme="minorHAnsi" w:hAnsiTheme="minorHAnsi" w:cstheme="minorHAnsi"/>
          <w:bCs/>
        </w:rPr>
        <w:t>,</w:t>
      </w:r>
      <w:r w:rsidRPr="005E602F">
        <w:rPr>
          <w:rFonts w:asciiTheme="minorHAnsi" w:hAnsiTheme="minorHAnsi" w:cstheme="minorHAnsi"/>
          <w:bCs/>
        </w:rPr>
        <w:t xml:space="preserve"> um mittlere bis große Treppen, Fenster, Türen oder Platten präzise und wiederholgenau zu bearbeiten.</w:t>
      </w:r>
    </w:p>
    <w:p w14:paraId="345E8D4A" w14:textId="6C63F3AE" w:rsidR="003514E8" w:rsidRPr="005E602F" w:rsidRDefault="003514E8" w:rsidP="003514E8">
      <w:pPr>
        <w:pStyle w:val="NurText"/>
        <w:keepNext/>
        <w:spacing w:line="360" w:lineRule="auto"/>
        <w:rPr>
          <w:rFonts w:asciiTheme="minorHAnsi" w:hAnsiTheme="minorHAnsi" w:cstheme="minorHAnsi"/>
        </w:rPr>
      </w:pPr>
      <w:r w:rsidRPr="005E602F">
        <w:rPr>
          <w:rFonts w:asciiTheme="minorHAnsi" w:hAnsiTheme="minorHAnsi" w:cstheme="minorHAnsi"/>
          <w:bCs/>
          <w:noProof/>
        </w:rPr>
        <w:lastRenderedPageBreak/>
        <w:drawing>
          <wp:anchor distT="0" distB="0" distL="114300" distR="114300" simplePos="0" relativeHeight="251664896" behindDoc="0" locked="0" layoutInCell="1" allowOverlap="1" wp14:anchorId="6D0C2223" wp14:editId="2C229171">
            <wp:simplePos x="0" y="0"/>
            <wp:positionH relativeFrom="column">
              <wp:posOffset>3321050</wp:posOffset>
            </wp:positionH>
            <wp:positionV relativeFrom="paragraph">
              <wp:posOffset>40640</wp:posOffset>
            </wp:positionV>
            <wp:extent cx="1701800" cy="957580"/>
            <wp:effectExtent l="0" t="0" r="0" b="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01800" cy="9575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602F">
        <w:rPr>
          <w:rFonts w:asciiTheme="minorHAnsi" w:hAnsiTheme="minorHAnsi" w:cstheme="minorHAnsi"/>
          <w:b/>
          <w:bCs/>
          <w:noProof/>
        </w:rPr>
        <w:drawing>
          <wp:anchor distT="0" distB="0" distL="114300" distR="114300" simplePos="0" relativeHeight="251666944" behindDoc="0" locked="0" layoutInCell="1" allowOverlap="1" wp14:anchorId="59C4CED7" wp14:editId="4670ECA9">
            <wp:simplePos x="0" y="0"/>
            <wp:positionH relativeFrom="column">
              <wp:posOffset>1646555</wp:posOffset>
            </wp:positionH>
            <wp:positionV relativeFrom="paragraph">
              <wp:posOffset>55880</wp:posOffset>
            </wp:positionV>
            <wp:extent cx="1669415" cy="939800"/>
            <wp:effectExtent l="0" t="0" r="6985" b="0"/>
            <wp:wrapNone/>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69415" cy="939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602F">
        <w:rPr>
          <w:rFonts w:asciiTheme="minorHAnsi" w:hAnsiTheme="minorHAnsi" w:cstheme="minorHAnsi"/>
          <w:bCs/>
          <w:noProof/>
        </w:rPr>
        <w:drawing>
          <wp:anchor distT="0" distB="0" distL="114300" distR="114300" simplePos="0" relativeHeight="251665920" behindDoc="0" locked="0" layoutInCell="1" allowOverlap="1" wp14:anchorId="4CD2A6F3" wp14:editId="7FA04A44">
            <wp:simplePos x="0" y="0"/>
            <wp:positionH relativeFrom="column">
              <wp:posOffset>-47707</wp:posOffset>
            </wp:positionH>
            <wp:positionV relativeFrom="paragraph">
              <wp:posOffset>95857</wp:posOffset>
            </wp:positionV>
            <wp:extent cx="1612900" cy="907969"/>
            <wp:effectExtent l="0" t="0" r="6350" b="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12900" cy="90796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F2EE54" w14:textId="013F7221" w:rsidR="003514E8" w:rsidRPr="005E602F" w:rsidRDefault="003514E8" w:rsidP="003514E8">
      <w:pPr>
        <w:pStyle w:val="NurText"/>
        <w:keepNext/>
        <w:spacing w:line="360" w:lineRule="auto"/>
        <w:rPr>
          <w:rFonts w:asciiTheme="minorHAnsi" w:hAnsiTheme="minorHAnsi" w:cstheme="minorHAnsi"/>
        </w:rPr>
      </w:pPr>
    </w:p>
    <w:p w14:paraId="39B056A6" w14:textId="55D31A44" w:rsidR="003514E8" w:rsidRPr="005E602F" w:rsidRDefault="003514E8" w:rsidP="003514E8">
      <w:pPr>
        <w:pStyle w:val="NurText"/>
        <w:keepNext/>
        <w:spacing w:line="360" w:lineRule="auto"/>
        <w:rPr>
          <w:rFonts w:asciiTheme="minorHAnsi" w:hAnsiTheme="minorHAnsi" w:cstheme="minorHAnsi"/>
        </w:rPr>
      </w:pPr>
    </w:p>
    <w:p w14:paraId="33A29427" w14:textId="1C129E1F" w:rsidR="003514E8" w:rsidRPr="005E602F" w:rsidRDefault="003514E8" w:rsidP="003514E8">
      <w:pPr>
        <w:pStyle w:val="NurText"/>
        <w:keepNext/>
        <w:spacing w:line="360" w:lineRule="auto"/>
        <w:rPr>
          <w:rFonts w:asciiTheme="minorHAnsi" w:hAnsiTheme="minorHAnsi" w:cstheme="minorHAnsi"/>
        </w:rPr>
      </w:pPr>
    </w:p>
    <w:p w14:paraId="26701657" w14:textId="4959974D" w:rsidR="00C50E8C" w:rsidRPr="005E602F" w:rsidRDefault="003514E8" w:rsidP="00C50E8C">
      <w:pPr>
        <w:pStyle w:val="NurText"/>
        <w:spacing w:line="360" w:lineRule="auto"/>
        <w:rPr>
          <w:rFonts w:asciiTheme="minorHAnsi" w:eastAsia="Times New Roman" w:hAnsiTheme="minorHAnsi" w:cstheme="minorHAnsi"/>
          <w:b/>
          <w:bCs/>
          <w:i/>
          <w:iCs/>
          <w:sz w:val="18"/>
          <w:szCs w:val="18"/>
        </w:rPr>
      </w:pPr>
      <w:r w:rsidRPr="005E602F">
        <w:rPr>
          <w:rFonts w:asciiTheme="minorHAnsi" w:eastAsia="Times New Roman" w:hAnsiTheme="minorHAnsi" w:cstheme="minorHAnsi"/>
          <w:b/>
          <w:bCs/>
          <w:i/>
          <w:iCs/>
          <w:sz w:val="18"/>
          <w:szCs w:val="18"/>
        </w:rPr>
        <w:t>Die neuen Universalgenies</w:t>
      </w:r>
      <w:r w:rsidRPr="005E602F">
        <w:rPr>
          <w:rFonts w:asciiTheme="minorHAnsi" w:hAnsiTheme="minorHAnsi" w:cstheme="minorHAnsi"/>
          <w:b/>
          <w:bCs/>
        </w:rPr>
        <w:t xml:space="preserve"> </w:t>
      </w:r>
      <w:r w:rsidR="00B6494A" w:rsidRPr="005E602F">
        <w:rPr>
          <w:rFonts w:asciiTheme="minorHAnsi" w:eastAsia="Times New Roman" w:hAnsiTheme="minorHAnsi" w:cstheme="minorHAnsi"/>
          <w:b/>
          <w:bCs/>
          <w:i/>
          <w:iCs/>
          <w:sz w:val="18"/>
          <w:szCs w:val="18"/>
        </w:rPr>
        <w:t xml:space="preserve">für </w:t>
      </w:r>
      <w:r w:rsidR="00E844CC" w:rsidRPr="005E602F">
        <w:rPr>
          <w:rFonts w:asciiTheme="minorHAnsi" w:eastAsia="Times New Roman" w:hAnsiTheme="minorHAnsi" w:cstheme="minorHAnsi"/>
          <w:b/>
          <w:bCs/>
          <w:i/>
          <w:iCs/>
          <w:sz w:val="18"/>
          <w:szCs w:val="18"/>
        </w:rPr>
        <w:t>u</w:t>
      </w:r>
      <w:r w:rsidR="00B6494A" w:rsidRPr="005E602F">
        <w:rPr>
          <w:rFonts w:asciiTheme="minorHAnsi" w:eastAsia="Times New Roman" w:hAnsiTheme="minorHAnsi" w:cstheme="minorHAnsi"/>
          <w:b/>
          <w:bCs/>
          <w:i/>
          <w:iCs/>
          <w:sz w:val="18"/>
          <w:szCs w:val="18"/>
        </w:rPr>
        <w:t>nbegrenzte Möglichkeiten</w:t>
      </w:r>
    </w:p>
    <w:p w14:paraId="7754C26D" w14:textId="77777777" w:rsidR="003514E8" w:rsidRPr="005E602F" w:rsidRDefault="003514E8" w:rsidP="00C50E8C">
      <w:pPr>
        <w:pStyle w:val="NurText"/>
        <w:spacing w:line="360" w:lineRule="auto"/>
        <w:rPr>
          <w:rFonts w:asciiTheme="minorHAnsi" w:hAnsiTheme="minorHAnsi" w:cstheme="minorHAnsi"/>
          <w:bCs/>
        </w:rPr>
      </w:pPr>
    </w:p>
    <w:p w14:paraId="14B887AB" w14:textId="6D78DDA6" w:rsidR="00C50E8C" w:rsidRPr="005E602F" w:rsidRDefault="00C50E8C" w:rsidP="00C50E8C">
      <w:pPr>
        <w:pStyle w:val="NurText"/>
        <w:spacing w:line="360" w:lineRule="auto"/>
        <w:rPr>
          <w:rFonts w:asciiTheme="minorHAnsi" w:hAnsiTheme="minorHAnsi" w:cstheme="minorHAnsi"/>
          <w:bCs/>
        </w:rPr>
      </w:pPr>
      <w:r w:rsidRPr="005E602F">
        <w:rPr>
          <w:rFonts w:asciiTheme="minorHAnsi" w:hAnsiTheme="minorHAnsi" w:cstheme="minorHAnsi"/>
          <w:bCs/>
        </w:rPr>
        <w:t xml:space="preserve">Auf Wunsch können Anwender die EPICON auch mit der neuartigen berührungslosen Sicherheitsüberwachung mit Sensorik ausstatten. Modernste Sensortechnik bietet, dank automatischer Personenerkennung mit Abstandskontrolle, </w:t>
      </w:r>
      <w:r w:rsidR="00C85C77" w:rsidRPr="005E602F">
        <w:rPr>
          <w:rFonts w:asciiTheme="minorHAnsi" w:hAnsiTheme="minorHAnsi" w:cstheme="minorHAnsi"/>
          <w:bCs/>
        </w:rPr>
        <w:t xml:space="preserve">perfekte </w:t>
      </w:r>
      <w:r w:rsidRPr="005E602F">
        <w:rPr>
          <w:rFonts w:asciiTheme="minorHAnsi" w:hAnsiTheme="minorHAnsi" w:cstheme="minorHAnsi"/>
          <w:bCs/>
        </w:rPr>
        <w:t xml:space="preserve">Sicherheit und Bewegungsfreiheit für den Bediener. Durch die </w:t>
      </w:r>
      <w:proofErr w:type="spellStart"/>
      <w:r w:rsidRPr="005E602F">
        <w:rPr>
          <w:rFonts w:asciiTheme="minorHAnsi" w:hAnsiTheme="minorHAnsi" w:cstheme="minorHAnsi"/>
          <w:bCs/>
        </w:rPr>
        <w:t>SafeDetect</w:t>
      </w:r>
      <w:proofErr w:type="spellEnd"/>
      <w:r w:rsidRPr="005E602F">
        <w:rPr>
          <w:rFonts w:asciiTheme="minorHAnsi" w:hAnsiTheme="minorHAnsi" w:cstheme="minorHAnsi"/>
          <w:bCs/>
        </w:rPr>
        <w:t>-Technologie wird die EPICON frei zugänglich.</w:t>
      </w:r>
    </w:p>
    <w:p w14:paraId="7780FDB3" w14:textId="77777777" w:rsidR="00C313A2" w:rsidRPr="005E602F" w:rsidRDefault="00C313A2" w:rsidP="00C313A2">
      <w:pPr>
        <w:pStyle w:val="NurText"/>
        <w:keepNext/>
        <w:spacing w:line="360" w:lineRule="auto"/>
        <w:rPr>
          <w:rFonts w:asciiTheme="minorHAnsi" w:hAnsiTheme="minorHAnsi" w:cstheme="minorHAnsi"/>
        </w:rPr>
      </w:pPr>
      <w:r w:rsidRPr="005E602F">
        <w:rPr>
          <w:rFonts w:asciiTheme="minorHAnsi" w:hAnsiTheme="minorHAnsi" w:cstheme="minorHAnsi"/>
          <w:noProof/>
        </w:rPr>
        <w:drawing>
          <wp:inline distT="0" distB="0" distL="0" distR="0" wp14:anchorId="01FEC6FD" wp14:editId="26248E03">
            <wp:extent cx="3841115" cy="1571625"/>
            <wp:effectExtent l="0" t="0" r="6985" b="9525"/>
            <wp:docPr id="16" name="Grafik 16"/>
            <wp:cNvGraphicFramePr/>
            <a:graphic xmlns:a="http://schemas.openxmlformats.org/drawingml/2006/main">
              <a:graphicData uri="http://schemas.openxmlformats.org/drawingml/2006/picture">
                <pic:pic xmlns:pic="http://schemas.openxmlformats.org/drawingml/2006/picture">
                  <pic:nvPicPr>
                    <pic:cNvPr id="16" name="Grafik 16"/>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41115" cy="1571625"/>
                    </a:xfrm>
                    <a:prstGeom prst="rect">
                      <a:avLst/>
                    </a:prstGeom>
                    <a:noFill/>
                    <a:ln>
                      <a:noFill/>
                    </a:ln>
                  </pic:spPr>
                </pic:pic>
              </a:graphicData>
            </a:graphic>
          </wp:inline>
        </w:drawing>
      </w:r>
    </w:p>
    <w:p w14:paraId="21DB9695" w14:textId="2518EB9E" w:rsidR="00C50E8C" w:rsidRPr="005E602F" w:rsidRDefault="00C313A2" w:rsidP="00C313A2">
      <w:pPr>
        <w:pStyle w:val="Beschriftung"/>
        <w:rPr>
          <w:rFonts w:asciiTheme="minorHAnsi" w:hAnsiTheme="minorHAnsi" w:cstheme="minorHAnsi"/>
          <w:b/>
          <w:bCs/>
          <w:color w:val="auto"/>
        </w:rPr>
      </w:pPr>
      <w:proofErr w:type="spellStart"/>
      <w:r w:rsidRPr="005E602F">
        <w:rPr>
          <w:rFonts w:asciiTheme="minorHAnsi" w:hAnsiTheme="minorHAnsi" w:cstheme="minorHAnsi"/>
          <w:b/>
          <w:bCs/>
          <w:color w:val="auto"/>
        </w:rPr>
        <w:t>SafeDetect</w:t>
      </w:r>
      <w:proofErr w:type="spellEnd"/>
      <w:r w:rsidRPr="005E602F">
        <w:rPr>
          <w:rFonts w:asciiTheme="minorHAnsi" w:hAnsiTheme="minorHAnsi" w:cstheme="minorHAnsi"/>
          <w:b/>
          <w:bCs/>
          <w:color w:val="auto"/>
        </w:rPr>
        <w:t xml:space="preserve"> - </w:t>
      </w:r>
      <w:r w:rsidR="00C85C77" w:rsidRPr="005E602F">
        <w:rPr>
          <w:rFonts w:asciiTheme="minorHAnsi" w:hAnsiTheme="minorHAnsi" w:cstheme="minorHAnsi"/>
          <w:b/>
          <w:bCs/>
          <w:color w:val="auto"/>
        </w:rPr>
        <w:t>d</w:t>
      </w:r>
      <w:r w:rsidRPr="005E602F">
        <w:rPr>
          <w:rFonts w:asciiTheme="minorHAnsi" w:hAnsiTheme="minorHAnsi" w:cstheme="minorHAnsi"/>
          <w:b/>
          <w:bCs/>
          <w:color w:val="auto"/>
        </w:rPr>
        <w:t>ie neuartige berührungslose Sicherheitsüberwachung mit Sensorik</w:t>
      </w:r>
    </w:p>
    <w:p w14:paraId="2B8F2040" w14:textId="77777777" w:rsidR="00C313A2" w:rsidRPr="005E602F" w:rsidRDefault="00C313A2" w:rsidP="00C50E8C">
      <w:pPr>
        <w:pStyle w:val="NurText"/>
        <w:spacing w:line="360" w:lineRule="auto"/>
        <w:rPr>
          <w:rFonts w:asciiTheme="minorHAnsi" w:hAnsiTheme="minorHAnsi" w:cstheme="minorHAnsi"/>
          <w:bCs/>
        </w:rPr>
      </w:pPr>
    </w:p>
    <w:p w14:paraId="4910E5D5" w14:textId="7567A511" w:rsidR="00C50E8C" w:rsidRPr="005E602F" w:rsidRDefault="00C50E8C" w:rsidP="00C50E8C">
      <w:pPr>
        <w:pStyle w:val="NurText"/>
        <w:spacing w:line="360" w:lineRule="auto"/>
        <w:rPr>
          <w:rFonts w:asciiTheme="minorHAnsi" w:hAnsiTheme="minorHAnsi" w:cstheme="minorHAnsi"/>
          <w:bCs/>
        </w:rPr>
      </w:pPr>
      <w:r w:rsidRPr="005E602F">
        <w:rPr>
          <w:rFonts w:asciiTheme="minorHAnsi" w:hAnsiTheme="minorHAnsi" w:cstheme="minorHAnsi"/>
          <w:bCs/>
        </w:rPr>
        <w:t>Für höchste Flexibilität lässt sich die EPICON mit unterschiedlichen Maschinentischen ausstatten. Bereits der Standardtisch bietet viel Platz – auch für überbreite Werkstücke. Der optionale Synchro</w:t>
      </w:r>
      <w:r w:rsidR="00C85C77" w:rsidRPr="005E602F">
        <w:rPr>
          <w:rFonts w:asciiTheme="minorHAnsi" w:hAnsiTheme="minorHAnsi" w:cstheme="minorHAnsi"/>
          <w:bCs/>
        </w:rPr>
        <w:t xml:space="preserve"> </w:t>
      </w:r>
      <w:r w:rsidRPr="005E602F">
        <w:rPr>
          <w:rFonts w:asciiTheme="minorHAnsi" w:hAnsiTheme="minorHAnsi" w:cstheme="minorHAnsi"/>
          <w:bCs/>
        </w:rPr>
        <w:t>Drive-Tisch positioniert alle Konsolen und Vakuumsauger vollautomatisch auf die von der Software oder dem Bediener vorgegebenen Positionen und macht die EPICON-Serie damit noch vielseitiger und unschlagbar produktiv.</w:t>
      </w:r>
      <w:r w:rsidR="00425567" w:rsidRPr="005E602F">
        <w:rPr>
          <w:rFonts w:asciiTheme="minorHAnsi" w:hAnsiTheme="minorHAnsi" w:cstheme="minorHAnsi"/>
          <w:bCs/>
        </w:rPr>
        <w:t xml:space="preserve"> Alle EPICON</w:t>
      </w:r>
      <w:r w:rsidR="00C85C77" w:rsidRPr="005E602F">
        <w:rPr>
          <w:rFonts w:asciiTheme="minorHAnsi" w:hAnsiTheme="minorHAnsi" w:cstheme="minorHAnsi"/>
          <w:bCs/>
        </w:rPr>
        <w:t>-</w:t>
      </w:r>
      <w:r w:rsidR="00425567" w:rsidRPr="005E602F">
        <w:rPr>
          <w:rFonts w:asciiTheme="minorHAnsi" w:hAnsiTheme="minorHAnsi" w:cstheme="minorHAnsi"/>
          <w:bCs/>
        </w:rPr>
        <w:t>Maschinen können auch durch den neu entwickelten VISE LED-Tisch mit seinen einzigartigen Vorteilen bestückt werden. VISE steht bei HOLZ-HER für V</w:t>
      </w:r>
      <w:r w:rsidR="00C85C77" w:rsidRPr="005E602F">
        <w:rPr>
          <w:rFonts w:asciiTheme="minorHAnsi" w:hAnsiTheme="minorHAnsi" w:cstheme="minorHAnsi"/>
          <w:bCs/>
        </w:rPr>
        <w:t>I</w:t>
      </w:r>
      <w:r w:rsidR="00425567" w:rsidRPr="005E602F">
        <w:rPr>
          <w:rFonts w:asciiTheme="minorHAnsi" w:hAnsiTheme="minorHAnsi" w:cstheme="minorHAnsi"/>
          <w:bCs/>
        </w:rPr>
        <w:t>sual S</w:t>
      </w:r>
      <w:r w:rsidR="00C85C77" w:rsidRPr="005E602F">
        <w:rPr>
          <w:rFonts w:asciiTheme="minorHAnsi" w:hAnsiTheme="minorHAnsi" w:cstheme="minorHAnsi"/>
          <w:bCs/>
        </w:rPr>
        <w:t>E</w:t>
      </w:r>
      <w:r w:rsidR="00425567" w:rsidRPr="005E602F">
        <w:rPr>
          <w:rFonts w:asciiTheme="minorHAnsi" w:hAnsiTheme="minorHAnsi" w:cstheme="minorHAnsi"/>
          <w:bCs/>
        </w:rPr>
        <w:t xml:space="preserve">tting, also die visuelle Unterstützung des Maschinenbedieners beim Einrichten der Maschine. Dem Bediener werden die von der Steuerung errechneten Positionen der Konsolen sowie der vorgeschlagenen Sauger durch farbige LED-Bänder angezeigt. Über den passenden Farbcode wird die </w:t>
      </w:r>
      <w:proofErr w:type="spellStart"/>
      <w:r w:rsidR="00425567" w:rsidRPr="005E602F">
        <w:rPr>
          <w:rFonts w:asciiTheme="minorHAnsi" w:hAnsiTheme="minorHAnsi" w:cstheme="minorHAnsi"/>
          <w:bCs/>
        </w:rPr>
        <w:t>Saugerart</w:t>
      </w:r>
      <w:proofErr w:type="spellEnd"/>
      <w:r w:rsidR="00425567" w:rsidRPr="005E602F">
        <w:rPr>
          <w:rFonts w:asciiTheme="minorHAnsi" w:hAnsiTheme="minorHAnsi" w:cstheme="minorHAnsi"/>
          <w:bCs/>
        </w:rPr>
        <w:t xml:space="preserve"> hervorgehoben </w:t>
      </w:r>
      <w:r w:rsidR="00425567" w:rsidRPr="005E602F">
        <w:rPr>
          <w:rFonts w:asciiTheme="minorHAnsi" w:hAnsiTheme="minorHAnsi" w:cstheme="minorHAnsi"/>
          <w:bCs/>
        </w:rPr>
        <w:lastRenderedPageBreak/>
        <w:t>und deutlich visualisiert. Ein echtes weiteres Highlight des VISE LED-Tisches ist das exakte Anzeigen des Drehwinkels bei drehbaren Saugern. Über die Skala kann der Winkel in 15-Grad-Schritten einfach abgelesen und auf die Drehung des Saugers übertragen werden. Somit ist die Positionierung der Sauger selbst bei Freiformen ein Kinderspiel. So flexibel kann die CNC-Bearbeitung mit der neuen EPICON Serie sein. Sie eröffnet neue Horizonte bei der Umsetzung kreativer Lösungen.</w:t>
      </w:r>
    </w:p>
    <w:p w14:paraId="430AC4DD" w14:textId="0F2F369E" w:rsidR="00B6494A" w:rsidRPr="005E602F" w:rsidRDefault="00B6494A" w:rsidP="00C50E8C">
      <w:pPr>
        <w:pStyle w:val="NurText"/>
        <w:spacing w:line="360" w:lineRule="auto"/>
        <w:rPr>
          <w:rFonts w:asciiTheme="minorHAnsi" w:hAnsiTheme="minorHAnsi" w:cstheme="minorHAnsi"/>
          <w:bCs/>
        </w:rPr>
      </w:pPr>
    </w:p>
    <w:p w14:paraId="0AEDA16C" w14:textId="77777777" w:rsidR="00B6494A" w:rsidRPr="005E602F" w:rsidRDefault="00B6494A" w:rsidP="00B6494A">
      <w:pPr>
        <w:pStyle w:val="NurText"/>
        <w:keepNext/>
        <w:spacing w:line="360" w:lineRule="auto"/>
        <w:rPr>
          <w:rFonts w:asciiTheme="minorHAnsi" w:hAnsiTheme="minorHAnsi" w:cstheme="minorHAnsi"/>
        </w:rPr>
      </w:pPr>
      <w:r w:rsidRPr="005E602F">
        <w:rPr>
          <w:rFonts w:asciiTheme="minorHAnsi" w:hAnsiTheme="minorHAnsi" w:cstheme="minorHAnsi"/>
          <w:bCs/>
          <w:noProof/>
        </w:rPr>
        <w:drawing>
          <wp:inline distT="0" distB="0" distL="0" distR="0" wp14:anchorId="14387E5A" wp14:editId="7DA29E11">
            <wp:extent cx="3714064" cy="2094614"/>
            <wp:effectExtent l="0" t="0" r="1270" b="127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25318" cy="2100961"/>
                    </a:xfrm>
                    <a:prstGeom prst="rect">
                      <a:avLst/>
                    </a:prstGeom>
                    <a:noFill/>
                    <a:ln>
                      <a:noFill/>
                    </a:ln>
                  </pic:spPr>
                </pic:pic>
              </a:graphicData>
            </a:graphic>
          </wp:inline>
        </w:drawing>
      </w:r>
    </w:p>
    <w:p w14:paraId="59565A50" w14:textId="1B05BE18" w:rsidR="00B6494A" w:rsidRPr="005E602F" w:rsidRDefault="00B6494A" w:rsidP="00B6494A">
      <w:pPr>
        <w:pStyle w:val="Beschriftung"/>
        <w:rPr>
          <w:rFonts w:asciiTheme="minorHAnsi" w:hAnsiTheme="minorHAnsi" w:cstheme="minorHAnsi"/>
          <w:b/>
          <w:bCs/>
          <w:color w:val="auto"/>
        </w:rPr>
      </w:pPr>
      <w:r w:rsidRPr="005E602F">
        <w:rPr>
          <w:rFonts w:asciiTheme="minorHAnsi" w:hAnsiTheme="minorHAnsi" w:cstheme="minorHAnsi"/>
          <w:b/>
          <w:bCs/>
          <w:color w:val="auto"/>
        </w:rPr>
        <w:t xml:space="preserve">Die geniale Lösung für das schnelle Rüsten des Konsolentisches </w:t>
      </w:r>
      <w:r w:rsidRPr="005E602F">
        <w:rPr>
          <w:rFonts w:asciiTheme="minorHAnsi" w:hAnsiTheme="minorHAnsi" w:cstheme="minorHAnsi"/>
          <w:b/>
          <w:bCs/>
          <w:color w:val="auto"/>
        </w:rPr>
        <w:br/>
        <w:t>dank HOLZ-HER VIsual SEtting.</w:t>
      </w:r>
    </w:p>
    <w:p w14:paraId="214F0732" w14:textId="6BE51107" w:rsidR="00B6494A" w:rsidRPr="005E602F" w:rsidRDefault="00B6494A" w:rsidP="00C50E8C">
      <w:pPr>
        <w:pStyle w:val="NurText"/>
        <w:spacing w:line="360" w:lineRule="auto"/>
        <w:rPr>
          <w:rFonts w:asciiTheme="minorHAnsi" w:hAnsiTheme="minorHAnsi" w:cstheme="minorHAnsi"/>
          <w:bCs/>
        </w:rPr>
      </w:pPr>
      <w:r w:rsidRPr="005E602F">
        <w:rPr>
          <w:rFonts w:asciiTheme="minorHAnsi" w:hAnsiTheme="minorHAnsi" w:cstheme="minorHAnsi"/>
          <w:bCs/>
        </w:rPr>
        <w:t xml:space="preserve"> </w:t>
      </w:r>
    </w:p>
    <w:p w14:paraId="4DCB3BEB" w14:textId="77777777" w:rsidR="00CC1937" w:rsidRPr="005E602F" w:rsidRDefault="00CC1937" w:rsidP="00C50E8C">
      <w:pPr>
        <w:pStyle w:val="NurText"/>
        <w:spacing w:line="360" w:lineRule="auto"/>
        <w:rPr>
          <w:rFonts w:asciiTheme="minorHAnsi" w:hAnsiTheme="minorHAnsi" w:cstheme="minorHAnsi"/>
          <w:bCs/>
        </w:rPr>
      </w:pPr>
    </w:p>
    <w:p w14:paraId="7C51B77C" w14:textId="603EFFB8" w:rsidR="00B847DD" w:rsidRPr="005E602F" w:rsidRDefault="00E351E8" w:rsidP="00CC1937">
      <w:pPr>
        <w:pStyle w:val="NurText"/>
        <w:spacing w:line="360" w:lineRule="auto"/>
        <w:rPr>
          <w:rFonts w:asciiTheme="minorHAnsi" w:hAnsiTheme="minorHAnsi" w:cstheme="minorHAnsi"/>
          <w:b/>
          <w:bCs/>
        </w:rPr>
      </w:pPr>
      <w:r w:rsidRPr="005E602F">
        <w:rPr>
          <w:rFonts w:asciiTheme="minorHAnsi" w:hAnsiTheme="minorHAnsi" w:cstheme="minorHAnsi"/>
          <w:b/>
          <w:bCs/>
        </w:rPr>
        <w:t xml:space="preserve">Horizontale </w:t>
      </w:r>
      <w:r w:rsidR="00B847DD" w:rsidRPr="005E602F">
        <w:rPr>
          <w:rFonts w:asciiTheme="minorHAnsi" w:hAnsiTheme="minorHAnsi" w:cstheme="minorHAnsi"/>
          <w:b/>
          <w:bCs/>
        </w:rPr>
        <w:t xml:space="preserve">Plattenaufteiltechnik: </w:t>
      </w:r>
      <w:r w:rsidR="00CC1937" w:rsidRPr="005E602F">
        <w:rPr>
          <w:rFonts w:asciiTheme="minorHAnsi" w:hAnsiTheme="minorHAnsi" w:cstheme="minorHAnsi"/>
          <w:b/>
          <w:bCs/>
        </w:rPr>
        <w:t>LINEA 6015 – kompakt, aber mit höchsten Qualitätsansprüchen</w:t>
      </w:r>
    </w:p>
    <w:p w14:paraId="0C8619B8" w14:textId="03118B76" w:rsidR="00E351E8" w:rsidRPr="005E602F" w:rsidRDefault="00E351E8" w:rsidP="00C50E8C">
      <w:pPr>
        <w:pStyle w:val="NurText"/>
        <w:spacing w:line="360" w:lineRule="auto"/>
        <w:rPr>
          <w:rFonts w:asciiTheme="minorHAnsi" w:hAnsiTheme="minorHAnsi" w:cstheme="minorHAnsi"/>
        </w:rPr>
      </w:pPr>
      <w:r w:rsidRPr="005E602F">
        <w:rPr>
          <w:rFonts w:asciiTheme="minorHAnsi" w:hAnsiTheme="minorHAnsi" w:cstheme="minorHAnsi"/>
        </w:rPr>
        <w:t xml:space="preserve">Mit der Philosophie „vom Handwerk für das Handwerk“, stellt HOLZ-HER seine neue kompakte Druckbalkensäge LINEA 6015 vor, konzipiert für alle, die Wert auf hohen Durchsatz bei Ressourcen schonender Flächenplanung legen. Ihre flexiblen Ausstattungsvarianten machen diese Säge sowohl für Einsteiger als auch für </w:t>
      </w:r>
      <w:r w:rsidR="005A7E62" w:rsidRPr="005E602F">
        <w:rPr>
          <w:rFonts w:asciiTheme="minorHAnsi" w:hAnsiTheme="minorHAnsi" w:cstheme="minorHAnsi"/>
        </w:rPr>
        <w:t xml:space="preserve">hohen Durchsatz </w:t>
      </w:r>
      <w:r w:rsidRPr="005E602F">
        <w:rPr>
          <w:rFonts w:asciiTheme="minorHAnsi" w:hAnsiTheme="minorHAnsi" w:cstheme="minorHAnsi"/>
        </w:rPr>
        <w:t xml:space="preserve">zur optimalen </w:t>
      </w:r>
      <w:proofErr w:type="spellStart"/>
      <w:r w:rsidRPr="005E602F">
        <w:rPr>
          <w:rFonts w:asciiTheme="minorHAnsi" w:hAnsiTheme="minorHAnsi" w:cstheme="minorHAnsi"/>
        </w:rPr>
        <w:t>Zuschnittlösung</w:t>
      </w:r>
      <w:proofErr w:type="spellEnd"/>
      <w:r w:rsidRPr="005E602F">
        <w:rPr>
          <w:rFonts w:asciiTheme="minorHAnsi" w:hAnsiTheme="minorHAnsi" w:cstheme="minorHAnsi"/>
        </w:rPr>
        <w:t xml:space="preserve">. Mit einem ausdrucksstarken Design, einzigartiger </w:t>
      </w:r>
      <w:proofErr w:type="spellStart"/>
      <w:r w:rsidRPr="005E602F">
        <w:rPr>
          <w:rFonts w:asciiTheme="minorHAnsi" w:hAnsiTheme="minorHAnsi" w:cstheme="minorHAnsi"/>
        </w:rPr>
        <w:t>Gantry</w:t>
      </w:r>
      <w:proofErr w:type="spellEnd"/>
      <w:r w:rsidRPr="005E602F">
        <w:rPr>
          <w:rFonts w:asciiTheme="minorHAnsi" w:hAnsiTheme="minorHAnsi" w:cstheme="minorHAnsi"/>
        </w:rPr>
        <w:t xml:space="preserve">-Bauweise und einem durchgängigen Linearführungskonzept steht die LINEA 6015 den großen HOLZ-HER </w:t>
      </w:r>
      <w:r w:rsidRPr="005E602F">
        <w:rPr>
          <w:rFonts w:asciiTheme="minorHAnsi" w:hAnsiTheme="minorHAnsi" w:cstheme="minorHAnsi"/>
        </w:rPr>
        <w:lastRenderedPageBreak/>
        <w:t>Druckbalkensägen in punkto Schnittergebnisse und Handhabung in nichts nach. Ob Platzbedarf, Geschwindigkeit oder schonendes Handling, die LINEA 6015 überzeugt in allen Bereichen.</w:t>
      </w:r>
    </w:p>
    <w:p w14:paraId="34D50F83" w14:textId="6CA6FED6" w:rsidR="00E351E8" w:rsidRPr="005E602F" w:rsidRDefault="00E351E8" w:rsidP="00C50E8C">
      <w:pPr>
        <w:pStyle w:val="NurText"/>
        <w:spacing w:line="360" w:lineRule="auto"/>
        <w:rPr>
          <w:rFonts w:asciiTheme="minorHAnsi" w:hAnsiTheme="minorHAnsi" w:cstheme="minorHAnsi"/>
        </w:rPr>
      </w:pPr>
    </w:p>
    <w:p w14:paraId="56D7BDB6" w14:textId="77777777" w:rsidR="00E351E8" w:rsidRPr="005E602F" w:rsidRDefault="00E351E8" w:rsidP="00E351E8">
      <w:pPr>
        <w:pStyle w:val="NurText"/>
        <w:spacing w:line="360" w:lineRule="auto"/>
        <w:rPr>
          <w:rFonts w:asciiTheme="minorHAnsi" w:hAnsiTheme="minorHAnsi" w:cstheme="minorHAnsi"/>
        </w:rPr>
      </w:pPr>
      <w:r w:rsidRPr="005E602F">
        <w:rPr>
          <w:rFonts w:asciiTheme="minorHAnsi" w:hAnsiTheme="minorHAnsi" w:cstheme="minorHAnsi"/>
        </w:rPr>
        <w:t xml:space="preserve">Der maximale Sägeblattaustritt von 68 mm leistet auch bei Paketschnitten beste Schnittergebnisse. Basis dafür ist ein massives 7,5 kW starkes Sägeaggregat. Bei dauerhaft harten Materialien, wie Massivholz- oder Vollkernplatten, kann die LINEA 6015 mit einem leistungsgerechten 11-kW-Sägeaggregat ausgestattet werden. </w:t>
      </w:r>
    </w:p>
    <w:p w14:paraId="4048867A" w14:textId="76ED9CAC" w:rsidR="00E351E8" w:rsidRPr="005E602F" w:rsidRDefault="00E351E8" w:rsidP="00E351E8">
      <w:pPr>
        <w:pStyle w:val="NurText"/>
        <w:spacing w:line="360" w:lineRule="auto"/>
        <w:rPr>
          <w:rFonts w:asciiTheme="minorHAnsi" w:hAnsiTheme="minorHAnsi" w:cstheme="minorHAnsi"/>
        </w:rPr>
      </w:pPr>
      <w:r w:rsidRPr="005E602F">
        <w:rPr>
          <w:rFonts w:asciiTheme="minorHAnsi" w:hAnsiTheme="minorHAnsi" w:cstheme="minorHAnsi"/>
        </w:rPr>
        <w:t xml:space="preserve">Zusätzlich minimiert der verbaute Schnittlängensensor die Schnittzyklen der optimierten Schnittpläne. Die neue </w:t>
      </w:r>
      <w:proofErr w:type="spellStart"/>
      <w:r w:rsidRPr="005E602F">
        <w:rPr>
          <w:rFonts w:asciiTheme="minorHAnsi" w:hAnsiTheme="minorHAnsi" w:cstheme="minorHAnsi"/>
        </w:rPr>
        <w:t>Vorritzerverstellung</w:t>
      </w:r>
      <w:proofErr w:type="spellEnd"/>
      <w:r w:rsidRPr="005E602F">
        <w:rPr>
          <w:rFonts w:asciiTheme="minorHAnsi" w:hAnsiTheme="minorHAnsi" w:cstheme="minorHAnsi"/>
        </w:rPr>
        <w:t xml:space="preserve"> ist aufgrund des speziell entwickelten </w:t>
      </w:r>
      <w:proofErr w:type="spellStart"/>
      <w:r w:rsidRPr="005E602F">
        <w:rPr>
          <w:rFonts w:asciiTheme="minorHAnsi" w:hAnsiTheme="minorHAnsi" w:cstheme="minorHAnsi"/>
        </w:rPr>
        <w:t>Sicherheitshaubenkonzepts</w:t>
      </w:r>
      <w:proofErr w:type="spellEnd"/>
      <w:r w:rsidRPr="005E602F">
        <w:rPr>
          <w:rFonts w:asciiTheme="minorHAnsi" w:hAnsiTheme="minorHAnsi" w:cstheme="minorHAnsi"/>
        </w:rPr>
        <w:t xml:space="preserve"> </w:t>
      </w:r>
      <w:proofErr w:type="gramStart"/>
      <w:r w:rsidRPr="005E602F">
        <w:rPr>
          <w:rFonts w:asciiTheme="minorHAnsi" w:hAnsiTheme="minorHAnsi" w:cstheme="minorHAnsi"/>
        </w:rPr>
        <w:t>extrem zeitsparend</w:t>
      </w:r>
      <w:proofErr w:type="gramEnd"/>
      <w:r w:rsidRPr="005E602F">
        <w:rPr>
          <w:rFonts w:asciiTheme="minorHAnsi" w:hAnsiTheme="minorHAnsi" w:cstheme="minorHAnsi"/>
        </w:rPr>
        <w:t>. Einstellungen am Vorritzaggregat können jetzt im laufenden Betrieb uneingeschränkt vorgenommen werden. Damit entfällt die CE-pflichtige Wartezeit von 60 Sekunden bis zum Öffnen der Sicherheitshaube, um Einstellungen vorzunehmen.</w:t>
      </w:r>
    </w:p>
    <w:p w14:paraId="4A5E5D11" w14:textId="21252C52" w:rsidR="00E351E8" w:rsidRPr="005E602F" w:rsidRDefault="00E351E8" w:rsidP="00E351E8">
      <w:pPr>
        <w:pStyle w:val="NurText"/>
        <w:spacing w:line="360" w:lineRule="auto"/>
        <w:rPr>
          <w:rFonts w:asciiTheme="minorHAnsi" w:hAnsiTheme="minorHAnsi" w:cstheme="minorHAnsi"/>
        </w:rPr>
      </w:pPr>
    </w:p>
    <w:p w14:paraId="2A2202C8" w14:textId="2C24B095" w:rsidR="00E351E8" w:rsidRDefault="006A5D5A" w:rsidP="00E351E8">
      <w:pPr>
        <w:pStyle w:val="NurText"/>
        <w:spacing w:line="360" w:lineRule="auto"/>
        <w:rPr>
          <w:rFonts w:asciiTheme="minorHAnsi" w:hAnsiTheme="minorHAnsi" w:cstheme="minorHAnsi"/>
        </w:rPr>
      </w:pPr>
      <w:r w:rsidRPr="005E602F">
        <w:rPr>
          <w:rFonts w:asciiTheme="minorHAnsi" w:hAnsiTheme="minorHAnsi" w:cstheme="minorHAnsi"/>
        </w:rPr>
        <w:t xml:space="preserve">Mit der </w:t>
      </w:r>
      <w:r w:rsidR="00E351E8" w:rsidRPr="005E602F">
        <w:rPr>
          <w:rFonts w:asciiTheme="minorHAnsi" w:hAnsiTheme="minorHAnsi" w:cstheme="minorHAnsi"/>
        </w:rPr>
        <w:t xml:space="preserve">LINEA 6015 </w:t>
      </w:r>
      <w:r w:rsidRPr="005E602F">
        <w:rPr>
          <w:rFonts w:asciiTheme="minorHAnsi" w:hAnsiTheme="minorHAnsi" w:cstheme="minorHAnsi"/>
        </w:rPr>
        <w:t xml:space="preserve">erhalten Anwender </w:t>
      </w:r>
      <w:r w:rsidR="00E351E8" w:rsidRPr="005E602F">
        <w:rPr>
          <w:rFonts w:asciiTheme="minorHAnsi" w:hAnsiTheme="minorHAnsi" w:cstheme="minorHAnsi"/>
        </w:rPr>
        <w:t xml:space="preserve">wertvollen Platz in </w:t>
      </w:r>
      <w:r w:rsidRPr="005E602F">
        <w:rPr>
          <w:rFonts w:asciiTheme="minorHAnsi" w:hAnsiTheme="minorHAnsi" w:cstheme="minorHAnsi"/>
        </w:rPr>
        <w:t>der</w:t>
      </w:r>
      <w:r w:rsidRPr="005E602F">
        <w:rPr>
          <w:rFonts w:asciiTheme="minorHAnsi" w:hAnsiTheme="minorHAnsi" w:cstheme="minorHAnsi"/>
        </w:rPr>
        <w:t xml:space="preserve"> </w:t>
      </w:r>
      <w:r w:rsidR="00E351E8" w:rsidRPr="005E602F">
        <w:rPr>
          <w:rFonts w:asciiTheme="minorHAnsi" w:hAnsiTheme="minorHAnsi" w:cstheme="minorHAnsi"/>
        </w:rPr>
        <w:t>Werkstätte zurück.</w:t>
      </w:r>
      <w:r w:rsidR="001747D8" w:rsidRPr="005E602F">
        <w:rPr>
          <w:rFonts w:asciiTheme="minorHAnsi" w:hAnsiTheme="minorHAnsi" w:cstheme="minorHAnsi"/>
        </w:rPr>
        <w:t xml:space="preserve"> </w:t>
      </w:r>
      <w:r w:rsidR="00E351E8" w:rsidRPr="005E602F">
        <w:rPr>
          <w:rFonts w:asciiTheme="minorHAnsi" w:hAnsiTheme="minorHAnsi" w:cstheme="minorHAnsi"/>
        </w:rPr>
        <w:t xml:space="preserve">Die in das Maschinenkonzept integrierte Doppelschiebetür lässt sich um 1800 mm öffnen und ermöglicht damit freien Zugang zu über 6 m² nutzbarer Lagerfläche – ob von rechts oder links </w:t>
      </w:r>
      <w:r w:rsidR="001747D8" w:rsidRPr="005E602F">
        <w:rPr>
          <w:rFonts w:asciiTheme="minorHAnsi" w:hAnsiTheme="minorHAnsi" w:cstheme="minorHAnsi"/>
        </w:rPr>
        <w:t>kann frei entschieden werden</w:t>
      </w:r>
      <w:r w:rsidR="00E351E8" w:rsidRPr="005E602F">
        <w:rPr>
          <w:rFonts w:asciiTheme="minorHAnsi" w:hAnsiTheme="minorHAnsi" w:cstheme="minorHAnsi"/>
        </w:rPr>
        <w:t>. Lagerteile sind somit immer tipptopp verstaut.</w:t>
      </w:r>
    </w:p>
    <w:p w14:paraId="16970AA4" w14:textId="77777777" w:rsidR="005E602F" w:rsidRPr="005E602F" w:rsidRDefault="005E602F" w:rsidP="00E351E8">
      <w:pPr>
        <w:pStyle w:val="NurText"/>
        <w:spacing w:line="360" w:lineRule="auto"/>
        <w:rPr>
          <w:rFonts w:asciiTheme="minorHAnsi" w:hAnsiTheme="minorHAnsi" w:cstheme="minorHAnsi"/>
        </w:rPr>
      </w:pPr>
    </w:p>
    <w:p w14:paraId="764A93BC" w14:textId="3AE5BC97" w:rsidR="00E351E8" w:rsidRPr="005E602F" w:rsidRDefault="00E351E8" w:rsidP="00E351E8">
      <w:pPr>
        <w:pStyle w:val="NurText"/>
        <w:keepNext/>
        <w:spacing w:line="360" w:lineRule="auto"/>
        <w:rPr>
          <w:rFonts w:asciiTheme="minorHAnsi" w:hAnsiTheme="minorHAnsi" w:cstheme="minorHAnsi"/>
        </w:rPr>
      </w:pPr>
      <w:r w:rsidRPr="005E602F">
        <w:rPr>
          <w:rFonts w:asciiTheme="minorHAnsi" w:hAnsiTheme="minorHAnsi" w:cstheme="minorHAnsi"/>
          <w:noProof/>
          <w:sz w:val="24"/>
          <w:szCs w:val="24"/>
        </w:rPr>
        <w:lastRenderedPageBreak/>
        <w:drawing>
          <wp:inline distT="0" distB="0" distL="0" distR="0" wp14:anchorId="1A80CD37" wp14:editId="4FC74EBE">
            <wp:extent cx="4492625" cy="2084070"/>
            <wp:effectExtent l="0" t="0" r="3175"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7579"/>
                    <a:stretch/>
                  </pic:blipFill>
                  <pic:spPr bwMode="auto">
                    <a:xfrm>
                      <a:off x="0" y="0"/>
                      <a:ext cx="4492625" cy="2084070"/>
                    </a:xfrm>
                    <a:prstGeom prst="rect">
                      <a:avLst/>
                    </a:prstGeom>
                    <a:noFill/>
                    <a:ln>
                      <a:noFill/>
                    </a:ln>
                    <a:extLst>
                      <a:ext uri="{53640926-AAD7-44D8-BBD7-CCE9431645EC}">
                        <a14:shadowObscured xmlns:a14="http://schemas.microsoft.com/office/drawing/2010/main"/>
                      </a:ext>
                    </a:extLst>
                  </pic:spPr>
                </pic:pic>
              </a:graphicData>
            </a:graphic>
          </wp:inline>
        </w:drawing>
      </w:r>
    </w:p>
    <w:p w14:paraId="1452EF4A" w14:textId="46F49C70" w:rsidR="00E351E8" w:rsidRPr="005E602F" w:rsidRDefault="00E351E8" w:rsidP="00E351E8">
      <w:pPr>
        <w:pStyle w:val="Beschriftung"/>
        <w:rPr>
          <w:rFonts w:asciiTheme="minorHAnsi" w:hAnsiTheme="minorHAnsi" w:cstheme="minorHAnsi"/>
          <w:b/>
          <w:bCs/>
          <w:color w:val="auto"/>
        </w:rPr>
      </w:pPr>
      <w:r w:rsidRPr="005E602F">
        <w:rPr>
          <w:rFonts w:asciiTheme="minorHAnsi" w:hAnsiTheme="minorHAnsi" w:cstheme="minorHAnsi"/>
          <w:b/>
          <w:bCs/>
          <w:color w:val="auto"/>
        </w:rPr>
        <w:t>Freien Zugang zu über 6 m² nutzbarer Lagerfläche</w:t>
      </w:r>
    </w:p>
    <w:p w14:paraId="31224DA1" w14:textId="0C08E445" w:rsidR="00E351E8" w:rsidRPr="005E602F" w:rsidRDefault="00E351E8" w:rsidP="00E351E8">
      <w:pPr>
        <w:rPr>
          <w:rFonts w:asciiTheme="minorHAnsi" w:hAnsiTheme="minorHAnsi" w:cstheme="minorHAnsi"/>
        </w:rPr>
      </w:pPr>
    </w:p>
    <w:p w14:paraId="3A312634" w14:textId="2D76F7E0" w:rsidR="00E351E8" w:rsidRPr="005E602F" w:rsidRDefault="00E351E8" w:rsidP="00E351E8">
      <w:pPr>
        <w:pStyle w:val="NurText"/>
        <w:spacing w:line="360" w:lineRule="auto"/>
        <w:rPr>
          <w:rFonts w:asciiTheme="minorHAnsi" w:hAnsiTheme="minorHAnsi" w:cstheme="minorHAnsi"/>
        </w:rPr>
      </w:pPr>
      <w:r w:rsidRPr="005E602F">
        <w:rPr>
          <w:rFonts w:asciiTheme="minorHAnsi" w:hAnsiTheme="minorHAnsi" w:cstheme="minorHAnsi"/>
        </w:rPr>
        <w:t xml:space="preserve">Mit dem Restlagermanagement </w:t>
      </w:r>
      <w:r w:rsidR="001747D8" w:rsidRPr="005E602F">
        <w:rPr>
          <w:rFonts w:asciiTheme="minorHAnsi" w:hAnsiTheme="minorHAnsi" w:cstheme="minorHAnsi"/>
        </w:rPr>
        <w:t xml:space="preserve">können </w:t>
      </w:r>
      <w:r w:rsidRPr="005E602F">
        <w:rPr>
          <w:rFonts w:asciiTheme="minorHAnsi" w:hAnsiTheme="minorHAnsi" w:cstheme="minorHAnsi"/>
        </w:rPr>
        <w:t>mühelos Plattenwerkstoffe oder HPL-Dekore</w:t>
      </w:r>
      <w:r w:rsidR="001747D8" w:rsidRPr="005E602F">
        <w:rPr>
          <w:rFonts w:asciiTheme="minorHAnsi" w:hAnsiTheme="minorHAnsi" w:cstheme="minorHAnsi"/>
        </w:rPr>
        <w:t xml:space="preserve"> verwaltet werden</w:t>
      </w:r>
      <w:r w:rsidRPr="005E602F">
        <w:rPr>
          <w:rFonts w:asciiTheme="minorHAnsi" w:hAnsiTheme="minorHAnsi" w:cstheme="minorHAnsi"/>
        </w:rPr>
        <w:t xml:space="preserve">. </w:t>
      </w:r>
      <w:r w:rsidR="001747D8" w:rsidRPr="005E602F">
        <w:rPr>
          <w:rFonts w:asciiTheme="minorHAnsi" w:hAnsiTheme="minorHAnsi" w:cstheme="minorHAnsi"/>
        </w:rPr>
        <w:t>Mit dem Vorteil</w:t>
      </w:r>
      <w:r w:rsidRPr="005E602F">
        <w:rPr>
          <w:rFonts w:asciiTheme="minorHAnsi" w:hAnsiTheme="minorHAnsi" w:cstheme="minorHAnsi"/>
        </w:rPr>
        <w:t xml:space="preserve">: Wertvolle Arbeitszeit durch Suchen von Restplatten entfällt und </w:t>
      </w:r>
      <w:r w:rsidR="001747D8" w:rsidRPr="005E602F">
        <w:rPr>
          <w:rFonts w:asciiTheme="minorHAnsi" w:hAnsiTheme="minorHAnsi" w:cstheme="minorHAnsi"/>
        </w:rPr>
        <w:t xml:space="preserve">die </w:t>
      </w:r>
      <w:r w:rsidRPr="005E602F">
        <w:rPr>
          <w:rFonts w:asciiTheme="minorHAnsi" w:hAnsiTheme="minorHAnsi" w:cstheme="minorHAnsi"/>
        </w:rPr>
        <w:t xml:space="preserve">Materialwirtschaft ist immer auf dem aktuellen Stand. Für die eindeutige Werkstückkennzeichnung unterstützt das </w:t>
      </w:r>
      <w:proofErr w:type="spellStart"/>
      <w:r w:rsidRPr="005E602F">
        <w:rPr>
          <w:rFonts w:asciiTheme="minorHAnsi" w:hAnsiTheme="minorHAnsi" w:cstheme="minorHAnsi"/>
        </w:rPr>
        <w:t>Labeling</w:t>
      </w:r>
      <w:proofErr w:type="spellEnd"/>
      <w:r w:rsidRPr="005E602F">
        <w:rPr>
          <w:rFonts w:asciiTheme="minorHAnsi" w:hAnsiTheme="minorHAnsi" w:cstheme="minorHAnsi"/>
        </w:rPr>
        <w:t xml:space="preserve">-Modul Easy Label. </w:t>
      </w:r>
      <w:r w:rsidR="001747D8" w:rsidRPr="005E602F">
        <w:rPr>
          <w:rFonts w:asciiTheme="minorHAnsi" w:hAnsiTheme="minorHAnsi" w:cstheme="minorHAnsi"/>
        </w:rPr>
        <w:t xml:space="preserve">Damit </w:t>
      </w:r>
      <w:r w:rsidR="001747D8" w:rsidRPr="005E602F">
        <w:rPr>
          <w:rFonts w:asciiTheme="minorHAnsi" w:hAnsiTheme="minorHAnsi" w:cstheme="minorHAnsi"/>
        </w:rPr>
        <w:t xml:space="preserve">können individuelle </w:t>
      </w:r>
      <w:r w:rsidR="001747D8" w:rsidRPr="005E602F">
        <w:rPr>
          <w:rFonts w:asciiTheme="minorHAnsi" w:hAnsiTheme="minorHAnsi" w:cstheme="minorHAnsi"/>
        </w:rPr>
        <w:t xml:space="preserve">Etiketten, die genau </w:t>
      </w:r>
      <w:r w:rsidR="001747D8" w:rsidRPr="005E602F">
        <w:rPr>
          <w:rFonts w:asciiTheme="minorHAnsi" w:hAnsiTheme="minorHAnsi" w:cstheme="minorHAnsi"/>
        </w:rPr>
        <w:t xml:space="preserve">auf die </w:t>
      </w:r>
      <w:r w:rsidR="001747D8" w:rsidRPr="005E602F">
        <w:rPr>
          <w:rFonts w:asciiTheme="minorHAnsi" w:hAnsiTheme="minorHAnsi" w:cstheme="minorHAnsi"/>
        </w:rPr>
        <w:t>Fertigung zugeschnittenen sind</w:t>
      </w:r>
      <w:r w:rsidR="001747D8" w:rsidRPr="005E602F">
        <w:rPr>
          <w:rFonts w:asciiTheme="minorHAnsi" w:hAnsiTheme="minorHAnsi" w:cstheme="minorHAnsi"/>
        </w:rPr>
        <w:t xml:space="preserve">, </w:t>
      </w:r>
      <w:r w:rsidR="001747D8" w:rsidRPr="005E602F">
        <w:rPr>
          <w:rFonts w:asciiTheme="minorHAnsi" w:hAnsiTheme="minorHAnsi" w:cstheme="minorHAnsi"/>
        </w:rPr>
        <w:t>designed</w:t>
      </w:r>
      <w:r w:rsidR="001747D8" w:rsidRPr="005E602F">
        <w:rPr>
          <w:rFonts w:asciiTheme="minorHAnsi" w:hAnsiTheme="minorHAnsi" w:cstheme="minorHAnsi"/>
        </w:rPr>
        <w:t xml:space="preserve"> werden</w:t>
      </w:r>
      <w:r w:rsidRPr="005E602F">
        <w:rPr>
          <w:rFonts w:asciiTheme="minorHAnsi" w:hAnsiTheme="minorHAnsi" w:cstheme="minorHAnsi"/>
        </w:rPr>
        <w:t xml:space="preserve">. </w:t>
      </w:r>
    </w:p>
    <w:p w14:paraId="4C29E92E" w14:textId="1DB6518C" w:rsidR="00E351E8" w:rsidRPr="005E602F" w:rsidRDefault="00E351E8" w:rsidP="00E351E8">
      <w:pPr>
        <w:rPr>
          <w:rFonts w:asciiTheme="minorHAnsi" w:hAnsiTheme="minorHAnsi" w:cstheme="minorHAnsi"/>
          <w:sz w:val="22"/>
          <w:szCs w:val="22"/>
        </w:rPr>
      </w:pPr>
    </w:p>
    <w:p w14:paraId="7663279F" w14:textId="40431546" w:rsidR="006E6973" w:rsidRPr="005E602F" w:rsidRDefault="006E6973" w:rsidP="00E351E8">
      <w:pPr>
        <w:rPr>
          <w:rFonts w:asciiTheme="minorHAnsi" w:hAnsiTheme="minorHAnsi" w:cstheme="minorHAnsi"/>
          <w:sz w:val="22"/>
          <w:szCs w:val="22"/>
        </w:rPr>
      </w:pPr>
    </w:p>
    <w:p w14:paraId="034DA661" w14:textId="1F0C95E3" w:rsidR="006E6973" w:rsidRPr="005E602F" w:rsidRDefault="006E6973" w:rsidP="006E6973">
      <w:pPr>
        <w:rPr>
          <w:rFonts w:asciiTheme="minorHAnsi" w:hAnsiTheme="minorHAnsi" w:cstheme="minorHAnsi"/>
          <w:b/>
          <w:bCs/>
          <w:sz w:val="22"/>
          <w:szCs w:val="22"/>
        </w:rPr>
      </w:pPr>
      <w:r w:rsidRPr="005E602F">
        <w:rPr>
          <w:rFonts w:asciiTheme="minorHAnsi" w:hAnsiTheme="minorHAnsi" w:cstheme="minorHAnsi"/>
          <w:b/>
          <w:bCs/>
          <w:sz w:val="22"/>
          <w:szCs w:val="22"/>
        </w:rPr>
        <w:t xml:space="preserve">Vertikale </w:t>
      </w:r>
      <w:r w:rsidRPr="005E602F">
        <w:rPr>
          <w:rFonts w:asciiTheme="minorHAnsi" w:eastAsia="Calibri" w:hAnsiTheme="minorHAnsi" w:cstheme="minorHAnsi"/>
          <w:b/>
          <w:bCs/>
          <w:sz w:val="22"/>
          <w:szCs w:val="22"/>
        </w:rPr>
        <w:t>Plattenaufteiltechnik</w:t>
      </w:r>
      <w:r w:rsidRPr="005E602F">
        <w:rPr>
          <w:rFonts w:asciiTheme="minorHAnsi" w:hAnsiTheme="minorHAnsi" w:cstheme="minorHAnsi"/>
          <w:b/>
          <w:bCs/>
          <w:sz w:val="22"/>
          <w:szCs w:val="22"/>
        </w:rPr>
        <w:t xml:space="preserve">: SECTOR 1257 | 1262 - </w:t>
      </w:r>
      <w:r w:rsidR="005C49F7" w:rsidRPr="005E602F">
        <w:rPr>
          <w:rFonts w:asciiTheme="minorHAnsi" w:hAnsiTheme="minorHAnsi" w:cstheme="minorHAnsi"/>
          <w:b/>
          <w:bCs/>
          <w:sz w:val="22"/>
          <w:szCs w:val="22"/>
        </w:rPr>
        <w:t>p</w:t>
      </w:r>
      <w:r w:rsidRPr="005E602F">
        <w:rPr>
          <w:rFonts w:asciiTheme="minorHAnsi" w:hAnsiTheme="minorHAnsi" w:cstheme="minorHAnsi"/>
          <w:b/>
          <w:bCs/>
          <w:sz w:val="22"/>
          <w:szCs w:val="22"/>
        </w:rPr>
        <w:t>rofessionelle Aufteiltechnik kann platzsparender nicht sein</w:t>
      </w:r>
    </w:p>
    <w:p w14:paraId="6EC254D1" w14:textId="303CD48E" w:rsidR="00621B98" w:rsidRPr="005E602F" w:rsidRDefault="00621B98" w:rsidP="006E6973">
      <w:pPr>
        <w:rPr>
          <w:rFonts w:asciiTheme="minorHAnsi" w:hAnsiTheme="minorHAnsi" w:cstheme="minorHAnsi"/>
          <w:b/>
          <w:bCs/>
          <w:sz w:val="22"/>
          <w:szCs w:val="22"/>
        </w:rPr>
      </w:pPr>
    </w:p>
    <w:p w14:paraId="50EBA256" w14:textId="1EF90BC8" w:rsidR="00621B98" w:rsidRPr="005E602F" w:rsidRDefault="00621B98" w:rsidP="001747D8">
      <w:pPr>
        <w:spacing w:line="360" w:lineRule="auto"/>
        <w:rPr>
          <w:rFonts w:asciiTheme="minorHAnsi" w:eastAsia="Calibri" w:hAnsiTheme="minorHAnsi" w:cstheme="minorHAnsi"/>
          <w:sz w:val="22"/>
          <w:szCs w:val="22"/>
        </w:rPr>
      </w:pPr>
      <w:r w:rsidRPr="005E602F">
        <w:rPr>
          <w:rFonts w:asciiTheme="minorHAnsi" w:eastAsia="Calibri" w:hAnsiTheme="minorHAnsi" w:cstheme="minorHAnsi"/>
          <w:sz w:val="22"/>
          <w:szCs w:val="22"/>
        </w:rPr>
        <w:t xml:space="preserve">Mit der SECTOR 1257 und 1262 </w:t>
      </w:r>
      <w:proofErr w:type="spellStart"/>
      <w:r w:rsidRPr="005E602F">
        <w:rPr>
          <w:rFonts w:asciiTheme="minorHAnsi" w:eastAsia="Calibri" w:hAnsiTheme="minorHAnsi" w:cstheme="minorHAnsi"/>
          <w:sz w:val="22"/>
          <w:szCs w:val="22"/>
        </w:rPr>
        <w:t>automatic</w:t>
      </w:r>
      <w:proofErr w:type="spellEnd"/>
      <w:r w:rsidRPr="005E602F">
        <w:rPr>
          <w:rFonts w:asciiTheme="minorHAnsi" w:eastAsia="Calibri" w:hAnsiTheme="minorHAnsi" w:cstheme="minorHAnsi"/>
          <w:sz w:val="22"/>
          <w:szCs w:val="22"/>
        </w:rPr>
        <w:t xml:space="preserve"> zeigt HOLZ-HER seine neuesten Modelle für den hochwertigen vertikalen Zuschnitt. Bewährte Technik aus über 60 Jahren HOLZ-HER Erfahrung in der vertikalen Sägetechnik sorgen für höchste Schnittpräzision bei der Aufteilung von plattenförmigen Holzwerkstoffen. </w:t>
      </w:r>
    </w:p>
    <w:p w14:paraId="7ABF8CD0" w14:textId="77777777" w:rsidR="00621B98" w:rsidRPr="005E602F" w:rsidRDefault="00621B98" w:rsidP="001747D8">
      <w:pPr>
        <w:spacing w:line="360" w:lineRule="auto"/>
        <w:rPr>
          <w:rFonts w:asciiTheme="minorHAnsi" w:eastAsia="Calibri" w:hAnsiTheme="minorHAnsi" w:cstheme="minorHAnsi"/>
          <w:sz w:val="22"/>
          <w:szCs w:val="22"/>
        </w:rPr>
      </w:pPr>
    </w:p>
    <w:p w14:paraId="46C9026B" w14:textId="1CDA2314" w:rsidR="00621B98" w:rsidRPr="005E602F" w:rsidRDefault="00621B98" w:rsidP="001747D8">
      <w:pPr>
        <w:spacing w:line="360" w:lineRule="auto"/>
        <w:rPr>
          <w:rFonts w:asciiTheme="minorHAnsi" w:eastAsia="Calibri" w:hAnsiTheme="minorHAnsi" w:cstheme="minorHAnsi"/>
          <w:sz w:val="22"/>
          <w:szCs w:val="22"/>
        </w:rPr>
      </w:pPr>
      <w:r w:rsidRPr="005E602F">
        <w:rPr>
          <w:rFonts w:asciiTheme="minorHAnsi" w:eastAsia="Calibri" w:hAnsiTheme="minorHAnsi" w:cstheme="minorHAnsi"/>
          <w:sz w:val="22"/>
          <w:szCs w:val="22"/>
        </w:rPr>
        <w:t xml:space="preserve">Die vertikalen Plattensägen SECTOR 1257 | 1262 </w:t>
      </w:r>
      <w:proofErr w:type="spellStart"/>
      <w:r w:rsidRPr="005E602F">
        <w:rPr>
          <w:rFonts w:asciiTheme="minorHAnsi" w:eastAsia="Calibri" w:hAnsiTheme="minorHAnsi" w:cstheme="minorHAnsi"/>
          <w:sz w:val="22"/>
          <w:szCs w:val="22"/>
        </w:rPr>
        <w:t>automatic</w:t>
      </w:r>
      <w:proofErr w:type="spellEnd"/>
      <w:r w:rsidRPr="005E602F">
        <w:rPr>
          <w:rFonts w:asciiTheme="minorHAnsi" w:eastAsia="Calibri" w:hAnsiTheme="minorHAnsi" w:cstheme="minorHAnsi"/>
          <w:sz w:val="22"/>
          <w:szCs w:val="22"/>
        </w:rPr>
        <w:t xml:space="preserve"> erlauben eine Ein-Mann-Bedienung vom Plattenlager bis </w:t>
      </w:r>
      <w:r w:rsidR="005E602F" w:rsidRPr="005E602F">
        <w:rPr>
          <w:rFonts w:asciiTheme="minorHAnsi" w:eastAsia="Calibri" w:hAnsiTheme="minorHAnsi" w:cstheme="minorHAnsi"/>
          <w:sz w:val="22"/>
          <w:szCs w:val="22"/>
        </w:rPr>
        <w:t>zum fertigen, präzisen aufgeteilten Bauteil</w:t>
      </w:r>
      <w:r w:rsidRPr="005E602F">
        <w:rPr>
          <w:rFonts w:asciiTheme="minorHAnsi" w:eastAsia="Calibri" w:hAnsiTheme="minorHAnsi" w:cstheme="minorHAnsi"/>
          <w:sz w:val="22"/>
          <w:szCs w:val="22"/>
        </w:rPr>
        <w:t xml:space="preserve"> und überzeugen durch eine leichtgängige und ergonomische Bedienung. Sie bestechen durch ein durchzugsstarkes </w:t>
      </w:r>
      <w:r w:rsidRPr="005E602F">
        <w:rPr>
          <w:rFonts w:asciiTheme="minorHAnsi" w:eastAsia="Calibri" w:hAnsiTheme="minorHAnsi" w:cstheme="minorHAnsi"/>
          <w:sz w:val="22"/>
          <w:szCs w:val="22"/>
        </w:rPr>
        <w:lastRenderedPageBreak/>
        <w:t>Sägeaggregat mit bis zu 9,0 kW und einem Sägeblattdurchmesser von 303 mm. Die Schnitttiefe beträgt dabei serienmäßig 80 mm. Die SECTOR 1257 und 1262</w:t>
      </w:r>
      <w:r w:rsidR="005E602F" w:rsidRPr="005E602F">
        <w:t xml:space="preserve"> </w:t>
      </w:r>
      <w:proofErr w:type="spellStart"/>
      <w:r w:rsidR="005E602F" w:rsidRPr="005E602F">
        <w:rPr>
          <w:rFonts w:asciiTheme="minorHAnsi" w:eastAsia="Calibri" w:hAnsiTheme="minorHAnsi" w:cstheme="minorHAnsi"/>
          <w:sz w:val="22"/>
          <w:szCs w:val="22"/>
        </w:rPr>
        <w:t>automatic</w:t>
      </w:r>
      <w:proofErr w:type="spellEnd"/>
      <w:r w:rsidRPr="005E602F">
        <w:rPr>
          <w:rFonts w:asciiTheme="minorHAnsi" w:eastAsia="Calibri" w:hAnsiTheme="minorHAnsi" w:cstheme="minorHAnsi"/>
          <w:sz w:val="22"/>
          <w:szCs w:val="22"/>
        </w:rPr>
        <w:t xml:space="preserve"> gibt es mit einer Schnittlänge von bis zu 6300 mm und einer Schnitthöhe von 2200 mm</w:t>
      </w:r>
      <w:r w:rsidR="001747D8" w:rsidRPr="005E602F">
        <w:rPr>
          <w:rFonts w:asciiTheme="minorHAnsi" w:eastAsia="Calibri" w:hAnsiTheme="minorHAnsi" w:cstheme="minorHAnsi"/>
          <w:sz w:val="22"/>
          <w:szCs w:val="22"/>
        </w:rPr>
        <w:t>.</w:t>
      </w:r>
      <w:r w:rsidR="00651661" w:rsidRPr="005E602F">
        <w:rPr>
          <w:rFonts w:asciiTheme="minorHAnsi" w:eastAsia="Calibri" w:hAnsiTheme="minorHAnsi" w:cstheme="minorHAnsi"/>
          <w:sz w:val="22"/>
          <w:szCs w:val="22"/>
        </w:rPr>
        <w:t xml:space="preserve"> </w:t>
      </w:r>
      <w:r w:rsidRPr="005E602F">
        <w:rPr>
          <w:rFonts w:asciiTheme="minorHAnsi" w:eastAsia="Calibri" w:hAnsiTheme="minorHAnsi" w:cstheme="minorHAnsi"/>
          <w:sz w:val="22"/>
          <w:szCs w:val="22"/>
        </w:rPr>
        <w:t xml:space="preserve">Das Einsatzspektrum der HOLZ-HER Plattenkreissägen lässt sich bei Bedarf mit </w:t>
      </w:r>
      <w:r w:rsidR="005E602F">
        <w:rPr>
          <w:rFonts w:asciiTheme="minorHAnsi" w:eastAsia="Calibri" w:hAnsiTheme="minorHAnsi" w:cstheme="minorHAnsi"/>
          <w:sz w:val="22"/>
          <w:szCs w:val="22"/>
        </w:rPr>
        <w:t xml:space="preserve">dem </w:t>
      </w:r>
      <w:r w:rsidRPr="005E602F">
        <w:rPr>
          <w:rFonts w:asciiTheme="minorHAnsi" w:eastAsia="Calibri" w:hAnsiTheme="minorHAnsi" w:cstheme="minorHAnsi"/>
          <w:sz w:val="22"/>
          <w:szCs w:val="22"/>
        </w:rPr>
        <w:t xml:space="preserve">HOLZ-HER patentiertem Vorritzsystem </w:t>
      </w:r>
      <w:proofErr w:type="spellStart"/>
      <w:r w:rsidRPr="005E602F">
        <w:rPr>
          <w:rFonts w:asciiTheme="minorHAnsi" w:eastAsia="Calibri" w:hAnsiTheme="minorHAnsi" w:cstheme="minorHAnsi"/>
          <w:sz w:val="22"/>
          <w:szCs w:val="22"/>
        </w:rPr>
        <w:t>SuperCut</w:t>
      </w:r>
      <w:proofErr w:type="spellEnd"/>
      <w:r w:rsidRPr="005E602F">
        <w:rPr>
          <w:rFonts w:asciiTheme="minorHAnsi" w:eastAsia="Calibri" w:hAnsiTheme="minorHAnsi" w:cstheme="minorHAnsi"/>
          <w:sz w:val="22"/>
          <w:szCs w:val="22"/>
        </w:rPr>
        <w:t xml:space="preserve"> – für eine ausrissfreie Kantenqualität bei beschichteten Platten – oder mit der professionellen Schnittoptimierung Opti-Base</w:t>
      </w:r>
      <w:r w:rsidR="005E602F">
        <w:rPr>
          <w:rFonts w:asciiTheme="minorHAnsi" w:eastAsia="Calibri" w:hAnsiTheme="minorHAnsi" w:cstheme="minorHAnsi"/>
          <w:sz w:val="22"/>
          <w:szCs w:val="22"/>
        </w:rPr>
        <w:t xml:space="preserve"> </w:t>
      </w:r>
      <w:r w:rsidRPr="005E602F">
        <w:rPr>
          <w:rFonts w:asciiTheme="minorHAnsi" w:eastAsia="Calibri" w:hAnsiTheme="minorHAnsi" w:cstheme="minorHAnsi"/>
          <w:sz w:val="22"/>
          <w:szCs w:val="22"/>
        </w:rPr>
        <w:t>V-Cut – für eine</w:t>
      </w:r>
      <w:r w:rsidR="005E602F">
        <w:rPr>
          <w:rFonts w:asciiTheme="minorHAnsi" w:eastAsia="Calibri" w:hAnsiTheme="minorHAnsi" w:cstheme="minorHAnsi"/>
          <w:sz w:val="22"/>
          <w:szCs w:val="22"/>
        </w:rPr>
        <w:t xml:space="preserve"> </w:t>
      </w:r>
      <w:r w:rsidRPr="005E602F">
        <w:rPr>
          <w:rFonts w:asciiTheme="minorHAnsi" w:eastAsia="Calibri" w:hAnsiTheme="minorHAnsi" w:cstheme="minorHAnsi"/>
          <w:sz w:val="22"/>
          <w:szCs w:val="22"/>
        </w:rPr>
        <w:t xml:space="preserve">softwareunterstützte Bedienerführung beim Zuschnitt ausstatten. </w:t>
      </w:r>
    </w:p>
    <w:p w14:paraId="286E8B1B" w14:textId="77807940" w:rsidR="005E602F" w:rsidRDefault="005E602F">
      <w:pPr>
        <w:rPr>
          <w:rFonts w:asciiTheme="minorHAnsi" w:eastAsia="Calibri" w:hAnsiTheme="minorHAnsi" w:cstheme="minorHAnsi"/>
          <w:sz w:val="22"/>
          <w:szCs w:val="22"/>
        </w:rPr>
      </w:pPr>
      <w:r>
        <w:rPr>
          <w:rFonts w:asciiTheme="minorHAnsi" w:eastAsia="Calibri" w:hAnsiTheme="minorHAnsi" w:cstheme="minorHAnsi"/>
          <w:sz w:val="22"/>
          <w:szCs w:val="22"/>
        </w:rPr>
        <w:br w:type="page"/>
      </w:r>
    </w:p>
    <w:p w14:paraId="33DB422F" w14:textId="0A43983D" w:rsidR="00621B98" w:rsidRPr="005E602F" w:rsidRDefault="00621B98" w:rsidP="001747D8">
      <w:pPr>
        <w:spacing w:line="360" w:lineRule="auto"/>
        <w:rPr>
          <w:rFonts w:asciiTheme="minorHAnsi" w:eastAsia="Calibri" w:hAnsiTheme="minorHAnsi" w:cstheme="minorHAnsi"/>
          <w:b/>
          <w:bCs/>
          <w:sz w:val="22"/>
          <w:szCs w:val="22"/>
        </w:rPr>
      </w:pPr>
      <w:r w:rsidRPr="005E602F">
        <w:rPr>
          <w:rFonts w:asciiTheme="minorHAnsi" w:eastAsia="Calibri" w:hAnsiTheme="minorHAnsi" w:cstheme="minorHAnsi"/>
          <w:b/>
          <w:bCs/>
          <w:sz w:val="22"/>
          <w:szCs w:val="22"/>
        </w:rPr>
        <w:t>Plattenaufteilen mit Schnittoptimierung</w:t>
      </w:r>
    </w:p>
    <w:p w14:paraId="28B32487" w14:textId="389D7628" w:rsidR="00621B98" w:rsidRPr="005E602F" w:rsidRDefault="00621B98" w:rsidP="001747D8">
      <w:pPr>
        <w:spacing w:line="360" w:lineRule="auto"/>
        <w:rPr>
          <w:rFonts w:asciiTheme="minorHAnsi" w:eastAsia="Calibri" w:hAnsiTheme="minorHAnsi" w:cstheme="minorHAnsi"/>
          <w:sz w:val="22"/>
          <w:szCs w:val="22"/>
        </w:rPr>
      </w:pPr>
      <w:r w:rsidRPr="005E602F">
        <w:rPr>
          <w:rFonts w:asciiTheme="minorHAnsi" w:eastAsia="Calibri" w:hAnsiTheme="minorHAnsi" w:cstheme="minorHAnsi"/>
          <w:sz w:val="22"/>
          <w:szCs w:val="22"/>
        </w:rPr>
        <w:t>Mit der Opti-Base</w:t>
      </w:r>
      <w:r w:rsidR="005E602F">
        <w:rPr>
          <w:rFonts w:asciiTheme="minorHAnsi" w:eastAsia="Calibri" w:hAnsiTheme="minorHAnsi" w:cstheme="minorHAnsi"/>
          <w:sz w:val="22"/>
          <w:szCs w:val="22"/>
        </w:rPr>
        <w:t xml:space="preserve"> </w:t>
      </w:r>
      <w:r w:rsidRPr="005E602F">
        <w:rPr>
          <w:rFonts w:asciiTheme="minorHAnsi" w:eastAsia="Calibri" w:hAnsiTheme="minorHAnsi" w:cstheme="minorHAnsi"/>
          <w:sz w:val="22"/>
          <w:szCs w:val="22"/>
        </w:rPr>
        <w:t>V-Cut-Zuschnittoptimierung können bereits kleinste Fertigungszellen digitalisiert werden. Dank perfekter Materialausnutzung erzielen Anwender immer das beste Optimierungsergebnis. Die übersichtlich angeordnete Bedieneroberfläche und der 10"-Touchscreen sorgen für eine schnelle und intuitive Bedienung und Verwaltung von Aufträgen, Material und Stücklisten. Der im Paket enthaltene Etikettendrucker für HOLZ-HER Maschinen sorgt für eine eindeutige Teileidentifizierung.</w:t>
      </w:r>
    </w:p>
    <w:p w14:paraId="61259E71" w14:textId="7B3C4285" w:rsidR="006E6973" w:rsidRPr="005E602F" w:rsidRDefault="006E6973" w:rsidP="00E351E8">
      <w:pPr>
        <w:rPr>
          <w:rFonts w:asciiTheme="minorHAnsi" w:hAnsiTheme="minorHAnsi" w:cstheme="minorHAnsi"/>
          <w:b/>
          <w:bCs/>
          <w:sz w:val="24"/>
          <w:szCs w:val="24"/>
        </w:rPr>
      </w:pPr>
    </w:p>
    <w:p w14:paraId="51D0D09E" w14:textId="52E0113E" w:rsidR="006E6973" w:rsidRPr="005E602F" w:rsidRDefault="006E6973" w:rsidP="00E351E8">
      <w:pPr>
        <w:rPr>
          <w:rFonts w:asciiTheme="minorHAnsi" w:hAnsiTheme="minorHAnsi" w:cstheme="minorHAnsi"/>
          <w:b/>
          <w:bCs/>
          <w:sz w:val="24"/>
          <w:szCs w:val="24"/>
        </w:rPr>
      </w:pPr>
    </w:p>
    <w:p w14:paraId="2DD85033" w14:textId="1C2488B6" w:rsidR="00CD53E1" w:rsidRPr="005E602F" w:rsidRDefault="006E6973" w:rsidP="00514BEF">
      <w:pPr>
        <w:keepNext/>
        <w:rPr>
          <w:rFonts w:asciiTheme="minorHAnsi" w:hAnsiTheme="minorHAnsi" w:cstheme="minorHAnsi"/>
          <w:b/>
          <w:bCs/>
          <w:i/>
          <w:iCs/>
          <w:sz w:val="18"/>
          <w:szCs w:val="18"/>
        </w:rPr>
      </w:pPr>
      <w:r w:rsidRPr="005E602F">
        <w:rPr>
          <w:rFonts w:asciiTheme="minorHAnsi" w:hAnsiTheme="minorHAnsi" w:cstheme="minorHAnsi"/>
          <w:b/>
          <w:bCs/>
          <w:noProof/>
          <w:sz w:val="24"/>
          <w:szCs w:val="24"/>
        </w:rPr>
        <w:drawing>
          <wp:inline distT="0" distB="0" distL="0" distR="0" wp14:anchorId="3EA9C5DB" wp14:editId="26D74F4E">
            <wp:extent cx="1980000" cy="1114398"/>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80000" cy="1114398"/>
                    </a:xfrm>
                    <a:prstGeom prst="rect">
                      <a:avLst/>
                    </a:prstGeom>
                    <a:noFill/>
                    <a:ln>
                      <a:noFill/>
                    </a:ln>
                  </pic:spPr>
                </pic:pic>
              </a:graphicData>
            </a:graphic>
          </wp:inline>
        </w:drawing>
      </w:r>
      <w:r w:rsidR="00514BEF" w:rsidRPr="005E602F">
        <w:rPr>
          <w:rFonts w:asciiTheme="minorHAnsi" w:hAnsiTheme="minorHAnsi" w:cstheme="minorHAnsi"/>
          <w:noProof/>
        </w:rPr>
        <w:drawing>
          <wp:inline distT="0" distB="0" distL="0" distR="0" wp14:anchorId="360077DF" wp14:editId="4B0388C4">
            <wp:extent cx="1948125" cy="1096456"/>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54807" cy="1100217"/>
                    </a:xfrm>
                    <a:prstGeom prst="rect">
                      <a:avLst/>
                    </a:prstGeom>
                    <a:noFill/>
                    <a:ln>
                      <a:noFill/>
                    </a:ln>
                  </pic:spPr>
                </pic:pic>
              </a:graphicData>
            </a:graphic>
          </wp:inline>
        </w:drawing>
      </w:r>
      <w:r w:rsidR="00CD53E1" w:rsidRPr="005E602F">
        <w:rPr>
          <w:rFonts w:asciiTheme="minorHAnsi" w:hAnsiTheme="minorHAnsi" w:cstheme="minorHAnsi"/>
          <w:b/>
          <w:bCs/>
          <w:i/>
          <w:iCs/>
          <w:sz w:val="18"/>
          <w:szCs w:val="18"/>
        </w:rPr>
        <w:t>Professionelle Aufteiltechnik kann platzsparender nicht sein</w:t>
      </w:r>
    </w:p>
    <w:p w14:paraId="79025B2D" w14:textId="0FDCB579" w:rsidR="006E6973" w:rsidRPr="005E602F" w:rsidRDefault="006E6973" w:rsidP="00E351E8">
      <w:pPr>
        <w:rPr>
          <w:rFonts w:asciiTheme="minorHAnsi" w:hAnsiTheme="minorHAnsi" w:cstheme="minorHAnsi"/>
        </w:rPr>
      </w:pPr>
      <w:r w:rsidRPr="005E602F">
        <w:rPr>
          <w:rFonts w:asciiTheme="minorHAnsi" w:hAnsiTheme="minorHAnsi" w:cstheme="minorHAnsi"/>
        </w:rPr>
        <w:t xml:space="preserve"> </w:t>
      </w:r>
    </w:p>
    <w:sectPr w:rsidR="006E6973" w:rsidRPr="005E602F" w:rsidSect="00D75E5C">
      <w:headerReference w:type="default" r:id="rId21"/>
      <w:footerReference w:type="default" r:id="rId22"/>
      <w:type w:val="continuous"/>
      <w:pgSz w:w="11907" w:h="16840" w:code="9"/>
      <w:pgMar w:top="2835" w:right="3686" w:bottom="1276" w:left="1134" w:header="709" w:footer="709" w:gutter="0"/>
      <w:paperSrc w:first="7" w:other="7"/>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91877E" w14:textId="77777777" w:rsidR="0062651E" w:rsidRDefault="0062651E">
      <w:r>
        <w:separator/>
      </w:r>
    </w:p>
  </w:endnote>
  <w:endnote w:type="continuationSeparator" w:id="0">
    <w:p w14:paraId="6356097E" w14:textId="77777777" w:rsidR="0062651E" w:rsidRDefault="006265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5C6BFB" w14:textId="4AA8532A" w:rsidR="007D5FEA" w:rsidRDefault="003408D8">
    <w:pPr>
      <w:pStyle w:val="Fuzeile"/>
    </w:pPr>
    <w:r>
      <w:rPr>
        <w:noProof/>
      </w:rPr>
      <mc:AlternateContent>
        <mc:Choice Requires="wps">
          <w:drawing>
            <wp:anchor distT="0" distB="0" distL="114300" distR="114300" simplePos="0" relativeHeight="251656704" behindDoc="0" locked="0" layoutInCell="1" allowOverlap="1" wp14:anchorId="39500F2F" wp14:editId="1CB0EE07">
              <wp:simplePos x="0" y="0"/>
              <wp:positionH relativeFrom="column">
                <wp:posOffset>17145</wp:posOffset>
              </wp:positionH>
              <wp:positionV relativeFrom="paragraph">
                <wp:posOffset>-64770</wp:posOffset>
              </wp:positionV>
              <wp:extent cx="6972300" cy="496570"/>
              <wp:effectExtent l="0" t="0" r="0" b="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496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43F7D9" w14:textId="77777777" w:rsidR="007D5FEA" w:rsidRDefault="00601CEC">
                          <w:pPr>
                            <w:rPr>
                              <w:rFonts w:ascii="Arial" w:hAnsi="Arial"/>
                              <w:b/>
                              <w:sz w:val="22"/>
                              <w:szCs w:val="22"/>
                            </w:rPr>
                          </w:pPr>
                          <w:r>
                            <w:rPr>
                              <w:rFonts w:ascii="Arial" w:hAnsi="Arial"/>
                              <w:b/>
                              <w:sz w:val="22"/>
                              <w:szCs w:val="22"/>
                            </w:rPr>
                            <w:t>HOLZ-HER GmbH</w:t>
                          </w:r>
                        </w:p>
                        <w:p w14:paraId="1B87EE5D" w14:textId="608AA7C2" w:rsidR="007D5FEA" w:rsidRDefault="003408D8">
                          <w:pPr>
                            <w:rPr>
                              <w:rFonts w:ascii="Arial" w:hAnsi="Arial"/>
                              <w:sz w:val="15"/>
                              <w:szCs w:val="15"/>
                            </w:rPr>
                          </w:pPr>
                          <w:r>
                            <w:rPr>
                              <w:rFonts w:ascii="Arial" w:hAnsi="Arial"/>
                              <w:sz w:val="15"/>
                              <w:szCs w:val="15"/>
                            </w:rPr>
                            <w:t>Großer Forst 4</w:t>
                          </w:r>
                          <w:r w:rsidR="007D5FEA">
                            <w:rPr>
                              <w:rFonts w:ascii="Arial" w:hAnsi="Arial"/>
                              <w:sz w:val="15"/>
                              <w:szCs w:val="15"/>
                            </w:rPr>
                            <w:t xml:space="preserve">, </w:t>
                          </w:r>
                          <w:r w:rsidR="00601CEC">
                            <w:rPr>
                              <w:rFonts w:ascii="Arial" w:hAnsi="Arial"/>
                              <w:sz w:val="15"/>
                              <w:szCs w:val="15"/>
                            </w:rPr>
                            <w:t xml:space="preserve">72622 Nürtingen, </w:t>
                          </w:r>
                          <w:r w:rsidR="007D5FEA">
                            <w:rPr>
                              <w:rFonts w:ascii="Arial" w:hAnsi="Arial"/>
                              <w:sz w:val="15"/>
                              <w:szCs w:val="15"/>
                            </w:rPr>
                            <w:t>Deutschland</w:t>
                          </w:r>
                        </w:p>
                        <w:p w14:paraId="48D037E8" w14:textId="77777777" w:rsidR="007D5FEA" w:rsidRDefault="007D5FEA">
                          <w:pPr>
                            <w:rPr>
                              <w:sz w:val="15"/>
                              <w:szCs w:val="15"/>
                            </w:rPr>
                          </w:pPr>
                          <w:r>
                            <w:rPr>
                              <w:rFonts w:ascii="Arial" w:hAnsi="Arial"/>
                              <w:sz w:val="15"/>
                              <w:szCs w:val="15"/>
                            </w:rPr>
                            <w:t xml:space="preserve">Telefon </w:t>
                          </w:r>
                          <w:r w:rsidR="00883890">
                            <w:rPr>
                              <w:rFonts w:ascii="Arial" w:hAnsi="Arial"/>
                              <w:sz w:val="15"/>
                              <w:szCs w:val="15"/>
                            </w:rPr>
                            <w:t>+49</w:t>
                          </w:r>
                          <w:r>
                            <w:rPr>
                              <w:rFonts w:ascii="Arial" w:hAnsi="Arial"/>
                              <w:sz w:val="15"/>
                              <w:szCs w:val="15"/>
                            </w:rPr>
                            <w:t xml:space="preserve"> </w:t>
                          </w:r>
                          <w:r w:rsidR="00601CEC">
                            <w:rPr>
                              <w:rFonts w:ascii="Arial" w:hAnsi="Arial"/>
                              <w:sz w:val="15"/>
                              <w:szCs w:val="15"/>
                            </w:rPr>
                            <w:t>7022 702</w:t>
                          </w:r>
                          <w:r>
                            <w:rPr>
                              <w:rFonts w:ascii="Arial" w:hAnsi="Arial"/>
                              <w:sz w:val="15"/>
                              <w:szCs w:val="15"/>
                            </w:rPr>
                            <w:t>-0,</w:t>
                          </w:r>
                          <w:r w:rsidR="00883890">
                            <w:rPr>
                              <w:rFonts w:ascii="Arial" w:hAnsi="Arial"/>
                              <w:sz w:val="15"/>
                              <w:szCs w:val="15"/>
                            </w:rPr>
                            <w:t xml:space="preserve"> Telefax +49</w:t>
                          </w:r>
                          <w:r>
                            <w:rPr>
                              <w:rFonts w:ascii="Arial" w:hAnsi="Arial"/>
                              <w:sz w:val="15"/>
                              <w:szCs w:val="15"/>
                            </w:rPr>
                            <w:t xml:space="preserve"> </w:t>
                          </w:r>
                          <w:r w:rsidR="00601CEC">
                            <w:rPr>
                              <w:rFonts w:ascii="Arial" w:hAnsi="Arial"/>
                              <w:sz w:val="15"/>
                              <w:szCs w:val="15"/>
                            </w:rPr>
                            <w:t>7022 702-101</w:t>
                          </w:r>
                          <w:r>
                            <w:rPr>
                              <w:rFonts w:ascii="Arial" w:hAnsi="Arial"/>
                              <w:sz w:val="15"/>
                              <w:szCs w:val="15"/>
                            </w:rPr>
                            <w:t xml:space="preserve">, E-Mail </w:t>
                          </w:r>
                          <w:r w:rsidR="00601CEC">
                            <w:rPr>
                              <w:rFonts w:ascii="Arial" w:hAnsi="Arial"/>
                              <w:sz w:val="15"/>
                              <w:szCs w:val="15"/>
                            </w:rPr>
                            <w:t>kontakt</w:t>
                          </w:r>
                          <w:r>
                            <w:rPr>
                              <w:rFonts w:ascii="Arial" w:hAnsi="Arial"/>
                              <w:sz w:val="15"/>
                              <w:szCs w:val="15"/>
                            </w:rPr>
                            <w:t>@</w:t>
                          </w:r>
                          <w:r w:rsidR="00601CEC">
                            <w:rPr>
                              <w:rFonts w:ascii="Arial" w:hAnsi="Arial"/>
                              <w:sz w:val="15"/>
                              <w:szCs w:val="15"/>
                            </w:rPr>
                            <w:t>holzher</w:t>
                          </w:r>
                          <w:r>
                            <w:rPr>
                              <w:rFonts w:ascii="Arial" w:hAnsi="Arial"/>
                              <w:sz w:val="15"/>
                              <w:szCs w:val="15"/>
                            </w:rPr>
                            <w:t>.com, Internet www.</w:t>
                          </w:r>
                          <w:r w:rsidR="006A00B5">
                            <w:rPr>
                              <w:rFonts w:ascii="Arial" w:hAnsi="Arial"/>
                              <w:sz w:val="15"/>
                              <w:szCs w:val="15"/>
                            </w:rPr>
                            <w:t>holzher</w:t>
                          </w:r>
                          <w:r>
                            <w:rPr>
                              <w:rFonts w:ascii="Arial" w:hAnsi="Arial"/>
                              <w:sz w:val="15"/>
                              <w:szCs w:val="15"/>
                            </w:rPr>
                            <w:t>.</w:t>
                          </w:r>
                          <w:r w:rsidR="00EF23AF">
                            <w:rPr>
                              <w:rFonts w:ascii="Arial" w:hAnsi="Arial"/>
                              <w:sz w:val="15"/>
                              <w:szCs w:val="15"/>
                            </w:rPr>
                            <w:t>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type w14:anchorId="39500F2F" id="_x0000_t202" coordsize="21600,21600" o:spt="202" path="m,l,21600r21600,l21600,xe">
              <v:stroke joinstyle="miter"/>
              <v:path gradientshapeok="t" o:connecttype="rect"/>
            </v:shapetype>
            <v:shape id="Text Box 4" o:spid="_x0000_s1028" type="#_x0000_t202" style="position:absolute;margin-left:1.35pt;margin-top:-5.1pt;width:549pt;height:39.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" stroked="f">
              <v:textbox inset="0,0,0,0">
                <w:txbxContent>
                  <w:p w14:paraId="0543F7D9" w14:textId="77777777" w:rsidR="007D5FEA" w:rsidRDefault="00601CEC">
                    <w:pPr>
                      <w:rPr>
                        <w:rFonts w:ascii="Arial" w:hAnsi="Arial"/>
                        <w:b/>
                        <w:sz w:val="22"/>
                        <w:szCs w:val="22"/>
                      </w:rPr>
                    </w:pPr>
                    <w:r>
                      <w:rPr>
                        <w:rFonts w:ascii="Arial" w:hAnsi="Arial"/>
                        <w:b/>
                        <w:sz w:val="22"/>
                        <w:szCs w:val="22"/>
                      </w:rPr>
                      <w:t>HOLZ-HER GmbH</w:t>
                    </w:r>
                  </w:p>
                  <w:p w14:paraId="1B87EE5D" w14:textId="608AA7C2" w:rsidR="007D5FEA" w:rsidRDefault="003408D8">
                    <w:pPr>
                      <w:rPr>
                        <w:rFonts w:ascii="Arial" w:hAnsi="Arial"/>
                        <w:sz w:val="15"/>
                        <w:szCs w:val="15"/>
                      </w:rPr>
                    </w:pPr>
                    <w:r>
                      <w:rPr>
                        <w:rFonts w:ascii="Arial" w:hAnsi="Arial"/>
                        <w:sz w:val="15"/>
                        <w:szCs w:val="15"/>
                      </w:rPr>
                      <w:t>Großer Forst 4</w:t>
                    </w:r>
                    <w:r w:rsidR="007D5FEA">
                      <w:rPr>
                        <w:rFonts w:ascii="Arial" w:hAnsi="Arial"/>
                        <w:sz w:val="15"/>
                        <w:szCs w:val="15"/>
                      </w:rPr>
                      <w:t xml:space="preserve">, </w:t>
                    </w:r>
                    <w:r w:rsidR="00601CEC">
                      <w:rPr>
                        <w:rFonts w:ascii="Arial" w:hAnsi="Arial"/>
                        <w:sz w:val="15"/>
                        <w:szCs w:val="15"/>
                      </w:rPr>
                      <w:t xml:space="preserve">72622 Nürtingen, </w:t>
                    </w:r>
                    <w:r w:rsidR="007D5FEA">
                      <w:rPr>
                        <w:rFonts w:ascii="Arial" w:hAnsi="Arial"/>
                        <w:sz w:val="15"/>
                        <w:szCs w:val="15"/>
                      </w:rPr>
                      <w:t>Deutschland</w:t>
                    </w:r>
                  </w:p>
                  <w:p w14:paraId="48D037E8" w14:textId="77777777" w:rsidR="007D5FEA" w:rsidRDefault="007D5FEA">
                    <w:pPr>
                      <w:rPr>
                        <w:sz w:val="15"/>
                        <w:szCs w:val="15"/>
                      </w:rPr>
                    </w:pPr>
                    <w:r>
                      <w:rPr>
                        <w:rFonts w:ascii="Arial" w:hAnsi="Arial"/>
                        <w:sz w:val="15"/>
                        <w:szCs w:val="15"/>
                      </w:rPr>
                      <w:t xml:space="preserve">Telefon </w:t>
                    </w:r>
                    <w:r w:rsidR="00883890">
                      <w:rPr>
                        <w:rFonts w:ascii="Arial" w:hAnsi="Arial"/>
                        <w:sz w:val="15"/>
                        <w:szCs w:val="15"/>
                      </w:rPr>
                      <w:t>+49</w:t>
                    </w:r>
                    <w:r>
                      <w:rPr>
                        <w:rFonts w:ascii="Arial" w:hAnsi="Arial"/>
                        <w:sz w:val="15"/>
                        <w:szCs w:val="15"/>
                      </w:rPr>
                      <w:t xml:space="preserve"> </w:t>
                    </w:r>
                    <w:r w:rsidR="00601CEC">
                      <w:rPr>
                        <w:rFonts w:ascii="Arial" w:hAnsi="Arial"/>
                        <w:sz w:val="15"/>
                        <w:szCs w:val="15"/>
                      </w:rPr>
                      <w:t>7022 702</w:t>
                    </w:r>
                    <w:r>
                      <w:rPr>
                        <w:rFonts w:ascii="Arial" w:hAnsi="Arial"/>
                        <w:sz w:val="15"/>
                        <w:szCs w:val="15"/>
                      </w:rPr>
                      <w:t>-0,</w:t>
                    </w:r>
                    <w:r w:rsidR="00883890">
                      <w:rPr>
                        <w:rFonts w:ascii="Arial" w:hAnsi="Arial"/>
                        <w:sz w:val="15"/>
                        <w:szCs w:val="15"/>
                      </w:rPr>
                      <w:t xml:space="preserve"> Telefax +49</w:t>
                    </w:r>
                    <w:r>
                      <w:rPr>
                        <w:rFonts w:ascii="Arial" w:hAnsi="Arial"/>
                        <w:sz w:val="15"/>
                        <w:szCs w:val="15"/>
                      </w:rPr>
                      <w:t xml:space="preserve"> </w:t>
                    </w:r>
                    <w:r w:rsidR="00601CEC">
                      <w:rPr>
                        <w:rFonts w:ascii="Arial" w:hAnsi="Arial"/>
                        <w:sz w:val="15"/>
                        <w:szCs w:val="15"/>
                      </w:rPr>
                      <w:t>7022 702-101</w:t>
                    </w:r>
                    <w:r>
                      <w:rPr>
                        <w:rFonts w:ascii="Arial" w:hAnsi="Arial"/>
                        <w:sz w:val="15"/>
                        <w:szCs w:val="15"/>
                      </w:rPr>
                      <w:t xml:space="preserve">, E-Mail </w:t>
                    </w:r>
                    <w:r w:rsidR="00601CEC">
                      <w:rPr>
                        <w:rFonts w:ascii="Arial" w:hAnsi="Arial"/>
                        <w:sz w:val="15"/>
                        <w:szCs w:val="15"/>
                      </w:rPr>
                      <w:t>kontakt</w:t>
                    </w:r>
                    <w:r>
                      <w:rPr>
                        <w:rFonts w:ascii="Arial" w:hAnsi="Arial"/>
                        <w:sz w:val="15"/>
                        <w:szCs w:val="15"/>
                      </w:rPr>
                      <w:t>@</w:t>
                    </w:r>
                    <w:r w:rsidR="00601CEC">
                      <w:rPr>
                        <w:rFonts w:ascii="Arial" w:hAnsi="Arial"/>
                        <w:sz w:val="15"/>
                        <w:szCs w:val="15"/>
                      </w:rPr>
                      <w:t>holzher</w:t>
                    </w:r>
                    <w:r>
                      <w:rPr>
                        <w:rFonts w:ascii="Arial" w:hAnsi="Arial"/>
                        <w:sz w:val="15"/>
                        <w:szCs w:val="15"/>
                      </w:rPr>
                      <w:t>.com, Internet www.</w:t>
                    </w:r>
                    <w:r w:rsidR="006A00B5">
                      <w:rPr>
                        <w:rFonts w:ascii="Arial" w:hAnsi="Arial"/>
                        <w:sz w:val="15"/>
                        <w:szCs w:val="15"/>
                      </w:rPr>
                      <w:t>holzher</w:t>
                    </w:r>
                    <w:r>
                      <w:rPr>
                        <w:rFonts w:ascii="Arial" w:hAnsi="Arial"/>
                        <w:sz w:val="15"/>
                        <w:szCs w:val="15"/>
                      </w:rPr>
                      <w:t>.</w:t>
                    </w:r>
                    <w:r w:rsidR="00EF23AF">
                      <w:rPr>
                        <w:rFonts w:ascii="Arial" w:hAnsi="Arial"/>
                        <w:sz w:val="15"/>
                        <w:szCs w:val="15"/>
                      </w:rPr>
                      <w:t>de</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BC9D99" w14:textId="77777777" w:rsidR="0062651E" w:rsidRDefault="0062651E">
      <w:r>
        <w:separator/>
      </w:r>
    </w:p>
  </w:footnote>
  <w:footnote w:type="continuationSeparator" w:id="0">
    <w:p w14:paraId="43131E07" w14:textId="77777777" w:rsidR="0062651E" w:rsidRDefault="006265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3FF8E2" w14:textId="1C576DB6" w:rsidR="007D5FEA" w:rsidRDefault="003408D8" w:rsidP="00D1526F">
    <w:pPr>
      <w:pStyle w:val="Kopfzeile"/>
      <w:tabs>
        <w:tab w:val="clear" w:pos="9072"/>
        <w:tab w:val="right" w:pos="8647"/>
        <w:tab w:val="right" w:pos="9922"/>
      </w:tabs>
      <w:ind w:right="-1560"/>
      <w:jc w:val="right"/>
    </w:pPr>
    <w:r>
      <w:rPr>
        <w:noProof/>
      </w:rPr>
      <mc:AlternateContent>
        <mc:Choice Requires="wps">
          <w:drawing>
            <wp:anchor distT="0" distB="0" distL="114300" distR="114300" simplePos="0" relativeHeight="251658752" behindDoc="0" locked="1" layoutInCell="1" allowOverlap="1" wp14:anchorId="2AA0B0A2" wp14:editId="75BADA59">
              <wp:simplePos x="0" y="0"/>
              <wp:positionH relativeFrom="page">
                <wp:posOffset>144145</wp:posOffset>
              </wp:positionH>
              <wp:positionV relativeFrom="page">
                <wp:posOffset>7560945</wp:posOffset>
              </wp:positionV>
              <wp:extent cx="144145" cy="0"/>
              <wp:effectExtent l="0" t="0" r="0" b="0"/>
              <wp:wrapNone/>
              <wp:docPr id="3"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145"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6C2DF0CC" id="Line 21" o:spid="_x0000_s1026" style="position:absolute;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35pt,595.35pt" to="22.7pt,59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" strokeweight=".1pt">
              <w10:wrap anchorx="page" anchory="page"/>
              <w10:anchorlock/>
            </v:line>
          </w:pict>
        </mc:Fallback>
      </mc:AlternateContent>
    </w:r>
    <w:r>
      <w:rPr>
        <w:noProof/>
      </w:rPr>
      <mc:AlternateContent>
        <mc:Choice Requires="wps">
          <w:drawing>
            <wp:anchor distT="0" distB="0" distL="114300" distR="114300" simplePos="0" relativeHeight="251657728" behindDoc="0" locked="1" layoutInCell="1" allowOverlap="1" wp14:anchorId="71A50F30" wp14:editId="0EEBAE53">
              <wp:simplePos x="0" y="0"/>
              <wp:positionH relativeFrom="page">
                <wp:posOffset>144145</wp:posOffset>
              </wp:positionH>
              <wp:positionV relativeFrom="page">
                <wp:posOffset>3780790</wp:posOffset>
              </wp:positionV>
              <wp:extent cx="144145" cy="0"/>
              <wp:effectExtent l="0" t="0" r="0" b="0"/>
              <wp:wrapNone/>
              <wp:docPr id="2"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145"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186465E4" id="Line 20" o:spid="_x0000_s1026" style="position:absolute;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35pt,297.7pt" to="22.7pt,29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" strokeweight=".1pt">
              <w10:wrap anchorx="page" anchory="page"/>
              <w10:anchorlock/>
            </v:line>
          </w:pict>
        </mc:Fallback>
      </mc:AlternateContent>
    </w:r>
    <w:r>
      <w:rPr>
        <w:noProof/>
      </w:rPr>
      <w:drawing>
        <wp:inline distT="0" distB="0" distL="0" distR="0" wp14:anchorId="6444AA8F" wp14:editId="5596CCE6">
          <wp:extent cx="828675" cy="1019175"/>
          <wp:effectExtent l="0" t="0" r="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8675" cy="10191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64" type="#_x0000_t75" style="width:3pt;height:3pt" o:bullet="t">
        <v:imagedata r:id="rId1" o:title=""/>
      </v:shape>
    </w:pict>
  </w:numPicBullet>
  <w:numPicBullet w:numPicBulletId="1">
    <w:pict>
      <v:shape id="_x0000_i1165" type="#_x0000_t75" style="width:3pt;height:3pt" o:bullet="t">
        <v:imagedata r:id="rId2" o:title=""/>
      </v:shape>
    </w:pict>
  </w:numPicBullet>
  <w:numPicBullet w:numPicBulletId="2">
    <w:pict>
      <v:shape id="_x0000_i1166" type="#_x0000_t75" style="width:13.5pt;height:13.5pt" o:bullet="t">
        <v:imagedata r:id="rId3" o:title=""/>
      </v:shape>
    </w:pict>
  </w:numPicBullet>
  <w:abstractNum w:abstractNumId="0" w15:restartNumberingAfterBreak="0">
    <w:nsid w:val="0F6952EA"/>
    <w:multiLevelType w:val="hybridMultilevel"/>
    <w:tmpl w:val="575E283C"/>
    <w:lvl w:ilvl="0" w:tplc="04070005">
      <w:start w:val="1"/>
      <w:numFmt w:val="bullet"/>
      <w:lvlText w:val=""/>
      <w:lvlJc w:val="left"/>
      <w:pPr>
        <w:ind w:left="720" w:hanging="360"/>
      </w:pPr>
      <w:rPr>
        <w:rFonts w:ascii="Wingdings" w:hAnsi="Wingdings" w:hint="default"/>
      </w:rPr>
    </w:lvl>
    <w:lvl w:ilvl="1" w:tplc="ABB852DC">
      <w:start w:val="1"/>
      <w:numFmt w:val="bullet"/>
      <w:lvlText w:val=""/>
      <w:lvlJc w:val="left"/>
      <w:pPr>
        <w:ind w:left="1440" w:hanging="360"/>
      </w:pPr>
      <w:rPr>
        <w:rFonts w:ascii="Symbol" w:hAnsi="Symbo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1AB72DF"/>
    <w:multiLevelType w:val="hybridMultilevel"/>
    <w:tmpl w:val="9E42D820"/>
    <w:lvl w:ilvl="0" w:tplc="88DCD234">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1DA0F16"/>
    <w:multiLevelType w:val="multilevel"/>
    <w:tmpl w:val="F9443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881CEE"/>
    <w:multiLevelType w:val="hybridMultilevel"/>
    <w:tmpl w:val="2A58DD2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157C6C90"/>
    <w:multiLevelType w:val="hybridMultilevel"/>
    <w:tmpl w:val="E66448BE"/>
    <w:lvl w:ilvl="0" w:tplc="E00CD200">
      <w:numFmt w:val="bullet"/>
      <w:lvlText w:val="-"/>
      <w:lvlJc w:val="left"/>
      <w:pPr>
        <w:ind w:left="720" w:hanging="360"/>
      </w:pPr>
      <w:rPr>
        <w:rFonts w:ascii="Calibri" w:eastAsia="Calibr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6D93B15"/>
    <w:multiLevelType w:val="hybridMultilevel"/>
    <w:tmpl w:val="952EA2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D31077D"/>
    <w:multiLevelType w:val="hybridMultilevel"/>
    <w:tmpl w:val="7F881B3C"/>
    <w:lvl w:ilvl="0" w:tplc="04070011">
      <w:start w:val="1"/>
      <w:numFmt w:val="decimal"/>
      <w:lvlText w:val="%1)"/>
      <w:lvlJc w:val="left"/>
      <w:pPr>
        <w:tabs>
          <w:tab w:val="num" w:pos="720"/>
        </w:tabs>
        <w:ind w:left="720" w:hanging="360"/>
      </w:pPr>
      <w:rPr>
        <w:rFonts w:hint="default"/>
        <w:b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 w15:restartNumberingAfterBreak="0">
    <w:nsid w:val="1D7C62EA"/>
    <w:multiLevelType w:val="hybridMultilevel"/>
    <w:tmpl w:val="91D65770"/>
    <w:lvl w:ilvl="0" w:tplc="6CD23E82">
      <w:start w:val="1"/>
      <w:numFmt w:val="decimal"/>
      <w:lvlText w:val="Bild %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25DB6BF6"/>
    <w:multiLevelType w:val="hybridMultilevel"/>
    <w:tmpl w:val="20A4AC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BD67D31"/>
    <w:multiLevelType w:val="hybridMultilevel"/>
    <w:tmpl w:val="274E27BA"/>
    <w:lvl w:ilvl="0" w:tplc="6874BC8C">
      <w:start w:val="1"/>
      <w:numFmt w:val="bullet"/>
      <w:lvlText w:val=""/>
      <w:lvlPicBulletId w:val="2"/>
      <w:lvlJc w:val="left"/>
      <w:pPr>
        <w:tabs>
          <w:tab w:val="num" w:pos="720"/>
        </w:tabs>
        <w:ind w:left="720" w:hanging="360"/>
      </w:pPr>
      <w:rPr>
        <w:rFonts w:ascii="Symbol" w:hAnsi="Symbol" w:hint="default"/>
      </w:rPr>
    </w:lvl>
    <w:lvl w:ilvl="1" w:tplc="D4A8DA9C" w:tentative="1">
      <w:start w:val="1"/>
      <w:numFmt w:val="bullet"/>
      <w:lvlText w:val=""/>
      <w:lvlJc w:val="left"/>
      <w:pPr>
        <w:tabs>
          <w:tab w:val="num" w:pos="1440"/>
        </w:tabs>
        <w:ind w:left="1440" w:hanging="360"/>
      </w:pPr>
      <w:rPr>
        <w:rFonts w:ascii="Symbol" w:hAnsi="Symbol" w:hint="default"/>
      </w:rPr>
    </w:lvl>
    <w:lvl w:ilvl="2" w:tplc="5622C5B0" w:tentative="1">
      <w:start w:val="1"/>
      <w:numFmt w:val="bullet"/>
      <w:lvlText w:val=""/>
      <w:lvlJc w:val="left"/>
      <w:pPr>
        <w:tabs>
          <w:tab w:val="num" w:pos="2160"/>
        </w:tabs>
        <w:ind w:left="2160" w:hanging="360"/>
      </w:pPr>
      <w:rPr>
        <w:rFonts w:ascii="Symbol" w:hAnsi="Symbol" w:hint="default"/>
      </w:rPr>
    </w:lvl>
    <w:lvl w:ilvl="3" w:tplc="76E6E5C4" w:tentative="1">
      <w:start w:val="1"/>
      <w:numFmt w:val="bullet"/>
      <w:lvlText w:val=""/>
      <w:lvlJc w:val="left"/>
      <w:pPr>
        <w:tabs>
          <w:tab w:val="num" w:pos="2880"/>
        </w:tabs>
        <w:ind w:left="2880" w:hanging="360"/>
      </w:pPr>
      <w:rPr>
        <w:rFonts w:ascii="Symbol" w:hAnsi="Symbol" w:hint="default"/>
      </w:rPr>
    </w:lvl>
    <w:lvl w:ilvl="4" w:tplc="19AA06A8" w:tentative="1">
      <w:start w:val="1"/>
      <w:numFmt w:val="bullet"/>
      <w:lvlText w:val=""/>
      <w:lvlJc w:val="left"/>
      <w:pPr>
        <w:tabs>
          <w:tab w:val="num" w:pos="3600"/>
        </w:tabs>
        <w:ind w:left="3600" w:hanging="360"/>
      </w:pPr>
      <w:rPr>
        <w:rFonts w:ascii="Symbol" w:hAnsi="Symbol" w:hint="default"/>
      </w:rPr>
    </w:lvl>
    <w:lvl w:ilvl="5" w:tplc="9BB05B64" w:tentative="1">
      <w:start w:val="1"/>
      <w:numFmt w:val="bullet"/>
      <w:lvlText w:val=""/>
      <w:lvlJc w:val="left"/>
      <w:pPr>
        <w:tabs>
          <w:tab w:val="num" w:pos="4320"/>
        </w:tabs>
        <w:ind w:left="4320" w:hanging="360"/>
      </w:pPr>
      <w:rPr>
        <w:rFonts w:ascii="Symbol" w:hAnsi="Symbol" w:hint="default"/>
      </w:rPr>
    </w:lvl>
    <w:lvl w:ilvl="6" w:tplc="A1C446AA" w:tentative="1">
      <w:start w:val="1"/>
      <w:numFmt w:val="bullet"/>
      <w:lvlText w:val=""/>
      <w:lvlJc w:val="left"/>
      <w:pPr>
        <w:tabs>
          <w:tab w:val="num" w:pos="5040"/>
        </w:tabs>
        <w:ind w:left="5040" w:hanging="360"/>
      </w:pPr>
      <w:rPr>
        <w:rFonts w:ascii="Symbol" w:hAnsi="Symbol" w:hint="default"/>
      </w:rPr>
    </w:lvl>
    <w:lvl w:ilvl="7" w:tplc="528AF5BC" w:tentative="1">
      <w:start w:val="1"/>
      <w:numFmt w:val="bullet"/>
      <w:lvlText w:val=""/>
      <w:lvlJc w:val="left"/>
      <w:pPr>
        <w:tabs>
          <w:tab w:val="num" w:pos="5760"/>
        </w:tabs>
        <w:ind w:left="5760" w:hanging="360"/>
      </w:pPr>
      <w:rPr>
        <w:rFonts w:ascii="Symbol" w:hAnsi="Symbol" w:hint="default"/>
      </w:rPr>
    </w:lvl>
    <w:lvl w:ilvl="8" w:tplc="F2B2160A"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37F610F4"/>
    <w:multiLevelType w:val="multilevel"/>
    <w:tmpl w:val="24EE2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D064339"/>
    <w:multiLevelType w:val="multilevel"/>
    <w:tmpl w:val="54A80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19A6770"/>
    <w:multiLevelType w:val="hybridMultilevel"/>
    <w:tmpl w:val="F170F3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57686CAE"/>
    <w:multiLevelType w:val="hybridMultilevel"/>
    <w:tmpl w:val="E47E64A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59C93CA7"/>
    <w:multiLevelType w:val="multilevel"/>
    <w:tmpl w:val="1C28A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9FB368B"/>
    <w:multiLevelType w:val="hybridMultilevel"/>
    <w:tmpl w:val="40C63E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5D467E9A"/>
    <w:multiLevelType w:val="hybridMultilevel"/>
    <w:tmpl w:val="3DE4A15A"/>
    <w:lvl w:ilvl="0" w:tplc="AC441E8E">
      <w:start w:val="1"/>
      <w:numFmt w:val="bullet"/>
      <w:lvlText w:val=""/>
      <w:lvlJc w:val="left"/>
      <w:pPr>
        <w:tabs>
          <w:tab w:val="num" w:pos="720"/>
        </w:tabs>
        <w:ind w:left="720" w:hanging="360"/>
      </w:pPr>
      <w:rPr>
        <w:rFonts w:ascii="Wingdings" w:hAnsi="Wingdings" w:hint="default"/>
      </w:rPr>
    </w:lvl>
    <w:lvl w:ilvl="1" w:tplc="A3D818DA" w:tentative="1">
      <w:start w:val="1"/>
      <w:numFmt w:val="bullet"/>
      <w:lvlText w:val=""/>
      <w:lvlJc w:val="left"/>
      <w:pPr>
        <w:tabs>
          <w:tab w:val="num" w:pos="1440"/>
        </w:tabs>
        <w:ind w:left="1440" w:hanging="360"/>
      </w:pPr>
      <w:rPr>
        <w:rFonts w:ascii="Wingdings" w:hAnsi="Wingdings" w:hint="default"/>
      </w:rPr>
    </w:lvl>
    <w:lvl w:ilvl="2" w:tplc="DC7AE1C6" w:tentative="1">
      <w:start w:val="1"/>
      <w:numFmt w:val="bullet"/>
      <w:lvlText w:val=""/>
      <w:lvlJc w:val="left"/>
      <w:pPr>
        <w:tabs>
          <w:tab w:val="num" w:pos="2160"/>
        </w:tabs>
        <w:ind w:left="2160" w:hanging="360"/>
      </w:pPr>
      <w:rPr>
        <w:rFonts w:ascii="Wingdings" w:hAnsi="Wingdings" w:hint="default"/>
      </w:rPr>
    </w:lvl>
    <w:lvl w:ilvl="3" w:tplc="22EC09E4" w:tentative="1">
      <w:start w:val="1"/>
      <w:numFmt w:val="bullet"/>
      <w:lvlText w:val=""/>
      <w:lvlJc w:val="left"/>
      <w:pPr>
        <w:tabs>
          <w:tab w:val="num" w:pos="2880"/>
        </w:tabs>
        <w:ind w:left="2880" w:hanging="360"/>
      </w:pPr>
      <w:rPr>
        <w:rFonts w:ascii="Wingdings" w:hAnsi="Wingdings" w:hint="default"/>
      </w:rPr>
    </w:lvl>
    <w:lvl w:ilvl="4" w:tplc="F108729A" w:tentative="1">
      <w:start w:val="1"/>
      <w:numFmt w:val="bullet"/>
      <w:lvlText w:val=""/>
      <w:lvlJc w:val="left"/>
      <w:pPr>
        <w:tabs>
          <w:tab w:val="num" w:pos="3600"/>
        </w:tabs>
        <w:ind w:left="3600" w:hanging="360"/>
      </w:pPr>
      <w:rPr>
        <w:rFonts w:ascii="Wingdings" w:hAnsi="Wingdings" w:hint="default"/>
      </w:rPr>
    </w:lvl>
    <w:lvl w:ilvl="5" w:tplc="0F7ECE96" w:tentative="1">
      <w:start w:val="1"/>
      <w:numFmt w:val="bullet"/>
      <w:lvlText w:val=""/>
      <w:lvlJc w:val="left"/>
      <w:pPr>
        <w:tabs>
          <w:tab w:val="num" w:pos="4320"/>
        </w:tabs>
        <w:ind w:left="4320" w:hanging="360"/>
      </w:pPr>
      <w:rPr>
        <w:rFonts w:ascii="Wingdings" w:hAnsi="Wingdings" w:hint="default"/>
      </w:rPr>
    </w:lvl>
    <w:lvl w:ilvl="6" w:tplc="EB6C4BFC" w:tentative="1">
      <w:start w:val="1"/>
      <w:numFmt w:val="bullet"/>
      <w:lvlText w:val=""/>
      <w:lvlJc w:val="left"/>
      <w:pPr>
        <w:tabs>
          <w:tab w:val="num" w:pos="5040"/>
        </w:tabs>
        <w:ind w:left="5040" w:hanging="360"/>
      </w:pPr>
      <w:rPr>
        <w:rFonts w:ascii="Wingdings" w:hAnsi="Wingdings" w:hint="default"/>
      </w:rPr>
    </w:lvl>
    <w:lvl w:ilvl="7" w:tplc="67E4EFDC" w:tentative="1">
      <w:start w:val="1"/>
      <w:numFmt w:val="bullet"/>
      <w:lvlText w:val=""/>
      <w:lvlJc w:val="left"/>
      <w:pPr>
        <w:tabs>
          <w:tab w:val="num" w:pos="5760"/>
        </w:tabs>
        <w:ind w:left="5760" w:hanging="360"/>
      </w:pPr>
      <w:rPr>
        <w:rFonts w:ascii="Wingdings" w:hAnsi="Wingdings" w:hint="default"/>
      </w:rPr>
    </w:lvl>
    <w:lvl w:ilvl="8" w:tplc="5DEA4D28"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09D3F19"/>
    <w:multiLevelType w:val="hybridMultilevel"/>
    <w:tmpl w:val="9E6E5794"/>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60C414A5"/>
    <w:multiLevelType w:val="multilevel"/>
    <w:tmpl w:val="89D2C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138794F"/>
    <w:multiLevelType w:val="hybridMultilevel"/>
    <w:tmpl w:val="B00ADC52"/>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61E43D75"/>
    <w:multiLevelType w:val="hybridMultilevel"/>
    <w:tmpl w:val="DACEAF34"/>
    <w:lvl w:ilvl="0" w:tplc="F3B4DC40">
      <w:start w:val="1"/>
      <w:numFmt w:val="bullet"/>
      <w:lvlText w:val=""/>
      <w:lvlJc w:val="left"/>
      <w:pPr>
        <w:tabs>
          <w:tab w:val="num" w:pos="720"/>
        </w:tabs>
        <w:ind w:left="720" w:hanging="360"/>
      </w:pPr>
      <w:rPr>
        <w:rFonts w:ascii="Wingdings" w:hAnsi="Wingdings" w:hint="default"/>
      </w:rPr>
    </w:lvl>
    <w:lvl w:ilvl="1" w:tplc="385214BE" w:tentative="1">
      <w:start w:val="1"/>
      <w:numFmt w:val="bullet"/>
      <w:lvlText w:val=""/>
      <w:lvlJc w:val="left"/>
      <w:pPr>
        <w:tabs>
          <w:tab w:val="num" w:pos="1440"/>
        </w:tabs>
        <w:ind w:left="1440" w:hanging="360"/>
      </w:pPr>
      <w:rPr>
        <w:rFonts w:ascii="Wingdings" w:hAnsi="Wingdings" w:hint="default"/>
      </w:rPr>
    </w:lvl>
    <w:lvl w:ilvl="2" w:tplc="0F628E60" w:tentative="1">
      <w:start w:val="1"/>
      <w:numFmt w:val="bullet"/>
      <w:lvlText w:val=""/>
      <w:lvlJc w:val="left"/>
      <w:pPr>
        <w:tabs>
          <w:tab w:val="num" w:pos="2160"/>
        </w:tabs>
        <w:ind w:left="2160" w:hanging="360"/>
      </w:pPr>
      <w:rPr>
        <w:rFonts w:ascii="Wingdings" w:hAnsi="Wingdings" w:hint="default"/>
      </w:rPr>
    </w:lvl>
    <w:lvl w:ilvl="3" w:tplc="5D6A3FFE" w:tentative="1">
      <w:start w:val="1"/>
      <w:numFmt w:val="bullet"/>
      <w:lvlText w:val=""/>
      <w:lvlJc w:val="left"/>
      <w:pPr>
        <w:tabs>
          <w:tab w:val="num" w:pos="2880"/>
        </w:tabs>
        <w:ind w:left="2880" w:hanging="360"/>
      </w:pPr>
      <w:rPr>
        <w:rFonts w:ascii="Wingdings" w:hAnsi="Wingdings" w:hint="default"/>
      </w:rPr>
    </w:lvl>
    <w:lvl w:ilvl="4" w:tplc="79CE5ACC" w:tentative="1">
      <w:start w:val="1"/>
      <w:numFmt w:val="bullet"/>
      <w:lvlText w:val=""/>
      <w:lvlJc w:val="left"/>
      <w:pPr>
        <w:tabs>
          <w:tab w:val="num" w:pos="3600"/>
        </w:tabs>
        <w:ind w:left="3600" w:hanging="360"/>
      </w:pPr>
      <w:rPr>
        <w:rFonts w:ascii="Wingdings" w:hAnsi="Wingdings" w:hint="default"/>
      </w:rPr>
    </w:lvl>
    <w:lvl w:ilvl="5" w:tplc="DDB61788" w:tentative="1">
      <w:start w:val="1"/>
      <w:numFmt w:val="bullet"/>
      <w:lvlText w:val=""/>
      <w:lvlJc w:val="left"/>
      <w:pPr>
        <w:tabs>
          <w:tab w:val="num" w:pos="4320"/>
        </w:tabs>
        <w:ind w:left="4320" w:hanging="360"/>
      </w:pPr>
      <w:rPr>
        <w:rFonts w:ascii="Wingdings" w:hAnsi="Wingdings" w:hint="default"/>
      </w:rPr>
    </w:lvl>
    <w:lvl w:ilvl="6" w:tplc="34783F52" w:tentative="1">
      <w:start w:val="1"/>
      <w:numFmt w:val="bullet"/>
      <w:lvlText w:val=""/>
      <w:lvlJc w:val="left"/>
      <w:pPr>
        <w:tabs>
          <w:tab w:val="num" w:pos="5040"/>
        </w:tabs>
        <w:ind w:left="5040" w:hanging="360"/>
      </w:pPr>
      <w:rPr>
        <w:rFonts w:ascii="Wingdings" w:hAnsi="Wingdings" w:hint="default"/>
      </w:rPr>
    </w:lvl>
    <w:lvl w:ilvl="7" w:tplc="B71E8F20" w:tentative="1">
      <w:start w:val="1"/>
      <w:numFmt w:val="bullet"/>
      <w:lvlText w:val=""/>
      <w:lvlJc w:val="left"/>
      <w:pPr>
        <w:tabs>
          <w:tab w:val="num" w:pos="5760"/>
        </w:tabs>
        <w:ind w:left="5760" w:hanging="360"/>
      </w:pPr>
      <w:rPr>
        <w:rFonts w:ascii="Wingdings" w:hAnsi="Wingdings" w:hint="default"/>
      </w:rPr>
    </w:lvl>
    <w:lvl w:ilvl="8" w:tplc="55F4FAB8"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6312512"/>
    <w:multiLevelType w:val="hybridMultilevel"/>
    <w:tmpl w:val="A5C861CA"/>
    <w:lvl w:ilvl="0" w:tplc="FBF8F750">
      <w:start w:val="1"/>
      <w:numFmt w:val="bullet"/>
      <w:lvlText w:val=""/>
      <w:lvlJc w:val="left"/>
      <w:pPr>
        <w:tabs>
          <w:tab w:val="num" w:pos="720"/>
        </w:tabs>
        <w:ind w:left="720" w:hanging="360"/>
      </w:pPr>
      <w:rPr>
        <w:rFonts w:ascii="Wingdings" w:hAnsi="Wingdings" w:hint="default"/>
      </w:rPr>
    </w:lvl>
    <w:lvl w:ilvl="1" w:tplc="6AAEF92A" w:tentative="1">
      <w:start w:val="1"/>
      <w:numFmt w:val="bullet"/>
      <w:lvlText w:val=""/>
      <w:lvlJc w:val="left"/>
      <w:pPr>
        <w:tabs>
          <w:tab w:val="num" w:pos="1440"/>
        </w:tabs>
        <w:ind w:left="1440" w:hanging="360"/>
      </w:pPr>
      <w:rPr>
        <w:rFonts w:ascii="Wingdings" w:hAnsi="Wingdings" w:hint="default"/>
      </w:rPr>
    </w:lvl>
    <w:lvl w:ilvl="2" w:tplc="7656603E" w:tentative="1">
      <w:start w:val="1"/>
      <w:numFmt w:val="bullet"/>
      <w:lvlText w:val=""/>
      <w:lvlJc w:val="left"/>
      <w:pPr>
        <w:tabs>
          <w:tab w:val="num" w:pos="2160"/>
        </w:tabs>
        <w:ind w:left="2160" w:hanging="360"/>
      </w:pPr>
      <w:rPr>
        <w:rFonts w:ascii="Wingdings" w:hAnsi="Wingdings" w:hint="default"/>
      </w:rPr>
    </w:lvl>
    <w:lvl w:ilvl="3" w:tplc="A1C8086E" w:tentative="1">
      <w:start w:val="1"/>
      <w:numFmt w:val="bullet"/>
      <w:lvlText w:val=""/>
      <w:lvlJc w:val="left"/>
      <w:pPr>
        <w:tabs>
          <w:tab w:val="num" w:pos="2880"/>
        </w:tabs>
        <w:ind w:left="2880" w:hanging="360"/>
      </w:pPr>
      <w:rPr>
        <w:rFonts w:ascii="Wingdings" w:hAnsi="Wingdings" w:hint="default"/>
      </w:rPr>
    </w:lvl>
    <w:lvl w:ilvl="4" w:tplc="B51442FA" w:tentative="1">
      <w:start w:val="1"/>
      <w:numFmt w:val="bullet"/>
      <w:lvlText w:val=""/>
      <w:lvlJc w:val="left"/>
      <w:pPr>
        <w:tabs>
          <w:tab w:val="num" w:pos="3600"/>
        </w:tabs>
        <w:ind w:left="3600" w:hanging="360"/>
      </w:pPr>
      <w:rPr>
        <w:rFonts w:ascii="Wingdings" w:hAnsi="Wingdings" w:hint="default"/>
      </w:rPr>
    </w:lvl>
    <w:lvl w:ilvl="5" w:tplc="E230019E" w:tentative="1">
      <w:start w:val="1"/>
      <w:numFmt w:val="bullet"/>
      <w:lvlText w:val=""/>
      <w:lvlJc w:val="left"/>
      <w:pPr>
        <w:tabs>
          <w:tab w:val="num" w:pos="4320"/>
        </w:tabs>
        <w:ind w:left="4320" w:hanging="360"/>
      </w:pPr>
      <w:rPr>
        <w:rFonts w:ascii="Wingdings" w:hAnsi="Wingdings" w:hint="default"/>
      </w:rPr>
    </w:lvl>
    <w:lvl w:ilvl="6" w:tplc="637E63EE" w:tentative="1">
      <w:start w:val="1"/>
      <w:numFmt w:val="bullet"/>
      <w:lvlText w:val=""/>
      <w:lvlJc w:val="left"/>
      <w:pPr>
        <w:tabs>
          <w:tab w:val="num" w:pos="5040"/>
        </w:tabs>
        <w:ind w:left="5040" w:hanging="360"/>
      </w:pPr>
      <w:rPr>
        <w:rFonts w:ascii="Wingdings" w:hAnsi="Wingdings" w:hint="default"/>
      </w:rPr>
    </w:lvl>
    <w:lvl w:ilvl="7" w:tplc="0E86A4B2" w:tentative="1">
      <w:start w:val="1"/>
      <w:numFmt w:val="bullet"/>
      <w:lvlText w:val=""/>
      <w:lvlJc w:val="left"/>
      <w:pPr>
        <w:tabs>
          <w:tab w:val="num" w:pos="5760"/>
        </w:tabs>
        <w:ind w:left="5760" w:hanging="360"/>
      </w:pPr>
      <w:rPr>
        <w:rFonts w:ascii="Wingdings" w:hAnsi="Wingdings" w:hint="default"/>
      </w:rPr>
    </w:lvl>
    <w:lvl w:ilvl="8" w:tplc="EB687F34"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6C42C2D"/>
    <w:multiLevelType w:val="hybridMultilevel"/>
    <w:tmpl w:val="07ACAF86"/>
    <w:lvl w:ilvl="0" w:tplc="04070003">
      <w:start w:val="1"/>
      <w:numFmt w:val="bullet"/>
      <w:lvlText w:val="o"/>
      <w:lvlJc w:val="left"/>
      <w:pPr>
        <w:ind w:left="1428" w:hanging="360"/>
      </w:pPr>
      <w:rPr>
        <w:rFonts w:ascii="Courier New" w:hAnsi="Courier New" w:cs="Courier New"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23" w15:restartNumberingAfterBreak="0">
    <w:nsid w:val="681953C3"/>
    <w:multiLevelType w:val="hybridMultilevel"/>
    <w:tmpl w:val="5CF81A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6A41110B"/>
    <w:multiLevelType w:val="hybridMultilevel"/>
    <w:tmpl w:val="612668EE"/>
    <w:lvl w:ilvl="0" w:tplc="B84488B8">
      <w:numFmt w:val="bullet"/>
      <w:lvlText w:val="-"/>
      <w:lvlJc w:val="left"/>
      <w:pPr>
        <w:ind w:left="720" w:hanging="360"/>
      </w:pPr>
      <w:rPr>
        <w:rFonts w:ascii="Calibri" w:eastAsia="Calibri" w:hAnsi="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5" w15:restartNumberingAfterBreak="0">
    <w:nsid w:val="6DEA0843"/>
    <w:multiLevelType w:val="hybridMultilevel"/>
    <w:tmpl w:val="CABC0DD4"/>
    <w:lvl w:ilvl="0" w:tplc="04070005">
      <w:start w:val="1"/>
      <w:numFmt w:val="bullet"/>
      <w:lvlText w:val=""/>
      <w:lvlJc w:val="left"/>
      <w:pPr>
        <w:tabs>
          <w:tab w:val="num" w:pos="1854"/>
        </w:tabs>
        <w:ind w:left="1854" w:hanging="360"/>
      </w:pPr>
      <w:rPr>
        <w:rFonts w:ascii="Wingdings" w:hAnsi="Wingdings" w:hint="default"/>
      </w:rPr>
    </w:lvl>
    <w:lvl w:ilvl="1" w:tplc="04070003" w:tentative="1">
      <w:start w:val="1"/>
      <w:numFmt w:val="bullet"/>
      <w:lvlText w:val="o"/>
      <w:lvlJc w:val="left"/>
      <w:pPr>
        <w:tabs>
          <w:tab w:val="num" w:pos="2574"/>
        </w:tabs>
        <w:ind w:left="2574" w:hanging="360"/>
      </w:pPr>
      <w:rPr>
        <w:rFonts w:ascii="Courier New" w:hAnsi="Courier New" w:cs="Courier New" w:hint="default"/>
      </w:rPr>
    </w:lvl>
    <w:lvl w:ilvl="2" w:tplc="04070005" w:tentative="1">
      <w:start w:val="1"/>
      <w:numFmt w:val="bullet"/>
      <w:lvlText w:val=""/>
      <w:lvlJc w:val="left"/>
      <w:pPr>
        <w:tabs>
          <w:tab w:val="num" w:pos="3294"/>
        </w:tabs>
        <w:ind w:left="3294" w:hanging="360"/>
      </w:pPr>
      <w:rPr>
        <w:rFonts w:ascii="Wingdings" w:hAnsi="Wingdings" w:hint="default"/>
      </w:rPr>
    </w:lvl>
    <w:lvl w:ilvl="3" w:tplc="04070001" w:tentative="1">
      <w:start w:val="1"/>
      <w:numFmt w:val="bullet"/>
      <w:lvlText w:val=""/>
      <w:lvlJc w:val="left"/>
      <w:pPr>
        <w:tabs>
          <w:tab w:val="num" w:pos="4014"/>
        </w:tabs>
        <w:ind w:left="4014" w:hanging="360"/>
      </w:pPr>
      <w:rPr>
        <w:rFonts w:ascii="Symbol" w:hAnsi="Symbol" w:hint="default"/>
      </w:rPr>
    </w:lvl>
    <w:lvl w:ilvl="4" w:tplc="04070003" w:tentative="1">
      <w:start w:val="1"/>
      <w:numFmt w:val="bullet"/>
      <w:lvlText w:val="o"/>
      <w:lvlJc w:val="left"/>
      <w:pPr>
        <w:tabs>
          <w:tab w:val="num" w:pos="4734"/>
        </w:tabs>
        <w:ind w:left="4734" w:hanging="360"/>
      </w:pPr>
      <w:rPr>
        <w:rFonts w:ascii="Courier New" w:hAnsi="Courier New" w:cs="Courier New" w:hint="default"/>
      </w:rPr>
    </w:lvl>
    <w:lvl w:ilvl="5" w:tplc="04070005" w:tentative="1">
      <w:start w:val="1"/>
      <w:numFmt w:val="bullet"/>
      <w:lvlText w:val=""/>
      <w:lvlJc w:val="left"/>
      <w:pPr>
        <w:tabs>
          <w:tab w:val="num" w:pos="5454"/>
        </w:tabs>
        <w:ind w:left="5454" w:hanging="360"/>
      </w:pPr>
      <w:rPr>
        <w:rFonts w:ascii="Wingdings" w:hAnsi="Wingdings" w:hint="default"/>
      </w:rPr>
    </w:lvl>
    <w:lvl w:ilvl="6" w:tplc="04070001" w:tentative="1">
      <w:start w:val="1"/>
      <w:numFmt w:val="bullet"/>
      <w:lvlText w:val=""/>
      <w:lvlJc w:val="left"/>
      <w:pPr>
        <w:tabs>
          <w:tab w:val="num" w:pos="6174"/>
        </w:tabs>
        <w:ind w:left="6174" w:hanging="360"/>
      </w:pPr>
      <w:rPr>
        <w:rFonts w:ascii="Symbol" w:hAnsi="Symbol" w:hint="default"/>
      </w:rPr>
    </w:lvl>
    <w:lvl w:ilvl="7" w:tplc="04070003" w:tentative="1">
      <w:start w:val="1"/>
      <w:numFmt w:val="bullet"/>
      <w:lvlText w:val="o"/>
      <w:lvlJc w:val="left"/>
      <w:pPr>
        <w:tabs>
          <w:tab w:val="num" w:pos="6894"/>
        </w:tabs>
        <w:ind w:left="6894" w:hanging="360"/>
      </w:pPr>
      <w:rPr>
        <w:rFonts w:ascii="Courier New" w:hAnsi="Courier New" w:cs="Courier New" w:hint="default"/>
      </w:rPr>
    </w:lvl>
    <w:lvl w:ilvl="8" w:tplc="04070005" w:tentative="1">
      <w:start w:val="1"/>
      <w:numFmt w:val="bullet"/>
      <w:lvlText w:val=""/>
      <w:lvlJc w:val="left"/>
      <w:pPr>
        <w:tabs>
          <w:tab w:val="num" w:pos="7614"/>
        </w:tabs>
        <w:ind w:left="7614" w:hanging="360"/>
      </w:pPr>
      <w:rPr>
        <w:rFonts w:ascii="Wingdings" w:hAnsi="Wingdings" w:hint="default"/>
      </w:rPr>
    </w:lvl>
  </w:abstractNum>
  <w:abstractNum w:abstractNumId="26" w15:restartNumberingAfterBreak="0">
    <w:nsid w:val="704C67C2"/>
    <w:multiLevelType w:val="hybridMultilevel"/>
    <w:tmpl w:val="8B56EB1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709B4B14"/>
    <w:multiLevelType w:val="hybridMultilevel"/>
    <w:tmpl w:val="490CA7DE"/>
    <w:lvl w:ilvl="0" w:tplc="2EBA0CB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73FB37E2"/>
    <w:multiLevelType w:val="hybridMultilevel"/>
    <w:tmpl w:val="0E8212CE"/>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75825E34"/>
    <w:multiLevelType w:val="hybridMultilevel"/>
    <w:tmpl w:val="73E23CC6"/>
    <w:lvl w:ilvl="0" w:tplc="04070005">
      <w:start w:val="1"/>
      <w:numFmt w:val="bullet"/>
      <w:lvlText w:val=""/>
      <w:lvlJc w:val="left"/>
      <w:pPr>
        <w:tabs>
          <w:tab w:val="num" w:pos="1776"/>
        </w:tabs>
        <w:ind w:left="1776" w:hanging="360"/>
      </w:pPr>
      <w:rPr>
        <w:rFonts w:ascii="Wingdings" w:hAnsi="Wingdings" w:hint="default"/>
      </w:rPr>
    </w:lvl>
    <w:lvl w:ilvl="1" w:tplc="04070003" w:tentative="1">
      <w:start w:val="1"/>
      <w:numFmt w:val="bullet"/>
      <w:lvlText w:val="o"/>
      <w:lvlJc w:val="left"/>
      <w:pPr>
        <w:tabs>
          <w:tab w:val="num" w:pos="2496"/>
        </w:tabs>
        <w:ind w:left="2496" w:hanging="360"/>
      </w:pPr>
      <w:rPr>
        <w:rFonts w:ascii="Courier New" w:hAnsi="Courier New" w:cs="Courier New" w:hint="default"/>
      </w:rPr>
    </w:lvl>
    <w:lvl w:ilvl="2" w:tplc="04070005" w:tentative="1">
      <w:start w:val="1"/>
      <w:numFmt w:val="bullet"/>
      <w:lvlText w:val=""/>
      <w:lvlJc w:val="left"/>
      <w:pPr>
        <w:tabs>
          <w:tab w:val="num" w:pos="3216"/>
        </w:tabs>
        <w:ind w:left="3216" w:hanging="360"/>
      </w:pPr>
      <w:rPr>
        <w:rFonts w:ascii="Wingdings" w:hAnsi="Wingdings" w:hint="default"/>
      </w:rPr>
    </w:lvl>
    <w:lvl w:ilvl="3" w:tplc="04070001" w:tentative="1">
      <w:start w:val="1"/>
      <w:numFmt w:val="bullet"/>
      <w:lvlText w:val=""/>
      <w:lvlJc w:val="left"/>
      <w:pPr>
        <w:tabs>
          <w:tab w:val="num" w:pos="3936"/>
        </w:tabs>
        <w:ind w:left="3936" w:hanging="360"/>
      </w:pPr>
      <w:rPr>
        <w:rFonts w:ascii="Symbol" w:hAnsi="Symbol" w:hint="default"/>
      </w:rPr>
    </w:lvl>
    <w:lvl w:ilvl="4" w:tplc="04070003" w:tentative="1">
      <w:start w:val="1"/>
      <w:numFmt w:val="bullet"/>
      <w:lvlText w:val="o"/>
      <w:lvlJc w:val="left"/>
      <w:pPr>
        <w:tabs>
          <w:tab w:val="num" w:pos="4656"/>
        </w:tabs>
        <w:ind w:left="4656" w:hanging="360"/>
      </w:pPr>
      <w:rPr>
        <w:rFonts w:ascii="Courier New" w:hAnsi="Courier New" w:cs="Courier New" w:hint="default"/>
      </w:rPr>
    </w:lvl>
    <w:lvl w:ilvl="5" w:tplc="04070005" w:tentative="1">
      <w:start w:val="1"/>
      <w:numFmt w:val="bullet"/>
      <w:lvlText w:val=""/>
      <w:lvlJc w:val="left"/>
      <w:pPr>
        <w:tabs>
          <w:tab w:val="num" w:pos="5376"/>
        </w:tabs>
        <w:ind w:left="5376" w:hanging="360"/>
      </w:pPr>
      <w:rPr>
        <w:rFonts w:ascii="Wingdings" w:hAnsi="Wingdings" w:hint="default"/>
      </w:rPr>
    </w:lvl>
    <w:lvl w:ilvl="6" w:tplc="04070001" w:tentative="1">
      <w:start w:val="1"/>
      <w:numFmt w:val="bullet"/>
      <w:lvlText w:val=""/>
      <w:lvlJc w:val="left"/>
      <w:pPr>
        <w:tabs>
          <w:tab w:val="num" w:pos="6096"/>
        </w:tabs>
        <w:ind w:left="6096" w:hanging="360"/>
      </w:pPr>
      <w:rPr>
        <w:rFonts w:ascii="Symbol" w:hAnsi="Symbol" w:hint="default"/>
      </w:rPr>
    </w:lvl>
    <w:lvl w:ilvl="7" w:tplc="04070003" w:tentative="1">
      <w:start w:val="1"/>
      <w:numFmt w:val="bullet"/>
      <w:lvlText w:val="o"/>
      <w:lvlJc w:val="left"/>
      <w:pPr>
        <w:tabs>
          <w:tab w:val="num" w:pos="6816"/>
        </w:tabs>
        <w:ind w:left="6816" w:hanging="360"/>
      </w:pPr>
      <w:rPr>
        <w:rFonts w:ascii="Courier New" w:hAnsi="Courier New" w:cs="Courier New" w:hint="default"/>
      </w:rPr>
    </w:lvl>
    <w:lvl w:ilvl="8" w:tplc="04070005" w:tentative="1">
      <w:start w:val="1"/>
      <w:numFmt w:val="bullet"/>
      <w:lvlText w:val=""/>
      <w:lvlJc w:val="left"/>
      <w:pPr>
        <w:tabs>
          <w:tab w:val="num" w:pos="7536"/>
        </w:tabs>
        <w:ind w:left="7536" w:hanging="360"/>
      </w:pPr>
      <w:rPr>
        <w:rFonts w:ascii="Wingdings" w:hAnsi="Wingdings" w:hint="default"/>
      </w:rPr>
    </w:lvl>
  </w:abstractNum>
  <w:abstractNum w:abstractNumId="30" w15:restartNumberingAfterBreak="0">
    <w:nsid w:val="761D10FC"/>
    <w:multiLevelType w:val="multilevel"/>
    <w:tmpl w:val="76CAA6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9"/>
  </w:num>
  <w:num w:numId="2">
    <w:abstractNumId w:val="25"/>
  </w:num>
  <w:num w:numId="3">
    <w:abstractNumId w:val="6"/>
  </w:num>
  <w:num w:numId="4">
    <w:abstractNumId w:val="8"/>
  </w:num>
  <w:num w:numId="5">
    <w:abstractNumId w:val="23"/>
  </w:num>
  <w:num w:numId="6">
    <w:abstractNumId w:val="5"/>
  </w:num>
  <w:num w:numId="7">
    <w:abstractNumId w:val="1"/>
  </w:num>
  <w:num w:numId="8">
    <w:abstractNumId w:val="27"/>
  </w:num>
  <w:num w:numId="9">
    <w:abstractNumId w:val="14"/>
  </w:num>
  <w:num w:numId="10">
    <w:abstractNumId w:val="11"/>
  </w:num>
  <w:num w:numId="11">
    <w:abstractNumId w:val="10"/>
  </w:num>
  <w:num w:numId="12">
    <w:abstractNumId w:val="30"/>
  </w:num>
  <w:num w:numId="13">
    <w:abstractNumId w:val="2"/>
  </w:num>
  <w:num w:numId="14">
    <w:abstractNumId w:val="18"/>
  </w:num>
  <w:num w:numId="15">
    <w:abstractNumId w:val="9"/>
  </w:num>
  <w:num w:numId="16">
    <w:abstractNumId w:val="28"/>
  </w:num>
  <w:num w:numId="17">
    <w:abstractNumId w:val="17"/>
  </w:num>
  <w:num w:numId="18">
    <w:abstractNumId w:val="13"/>
  </w:num>
  <w:num w:numId="19">
    <w:abstractNumId w:val="24"/>
  </w:num>
  <w:num w:numId="20">
    <w:abstractNumId w:val="15"/>
  </w:num>
  <w:num w:numId="21">
    <w:abstractNumId w:val="4"/>
  </w:num>
  <w:num w:numId="22">
    <w:abstractNumId w:val="22"/>
  </w:num>
  <w:num w:numId="23">
    <w:abstractNumId w:val="12"/>
  </w:num>
  <w:num w:numId="24">
    <w:abstractNumId w:val="0"/>
  </w:num>
  <w:num w:numId="25">
    <w:abstractNumId w:val="19"/>
  </w:num>
  <w:num w:numId="26">
    <w:abstractNumId w:val="26"/>
  </w:num>
  <w:num w:numId="27">
    <w:abstractNumId w:val="3"/>
  </w:num>
  <w:num w:numId="28">
    <w:abstractNumId w:val="20"/>
  </w:num>
  <w:num w:numId="29">
    <w:abstractNumId w:val="21"/>
  </w:num>
  <w:num w:numId="30">
    <w:abstractNumId w:val="16"/>
  </w:num>
  <w:num w:numId="3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hyphenationZone w:val="425"/>
  <w:doNotHyphenateCaps/>
  <w:displayHorizontalDrawingGridEvery w:val="0"/>
  <w:displayVerticalDrawingGridEvery w:val="0"/>
  <w:doNotUseMarginsForDrawingGridOrigin/>
  <w:noPunctuationKerning/>
  <w:characterSpacingControl w:val="doNotCompress"/>
  <w:hdrShapeDefaults>
    <o:shapedefaults v:ext="edit" spidmax="2049">
      <o:colormru v:ext="edit" colors="#009836"/>
    </o:shapedefaults>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08D8"/>
    <w:rsid w:val="00002287"/>
    <w:rsid w:val="00003ABA"/>
    <w:rsid w:val="00004D8D"/>
    <w:rsid w:val="000059EB"/>
    <w:rsid w:val="000129D5"/>
    <w:rsid w:val="00016737"/>
    <w:rsid w:val="00017B52"/>
    <w:rsid w:val="00017F0A"/>
    <w:rsid w:val="00020780"/>
    <w:rsid w:val="00022ED1"/>
    <w:rsid w:val="000269CE"/>
    <w:rsid w:val="00033686"/>
    <w:rsid w:val="00040F57"/>
    <w:rsid w:val="0004189D"/>
    <w:rsid w:val="00042C01"/>
    <w:rsid w:val="000434FA"/>
    <w:rsid w:val="00054473"/>
    <w:rsid w:val="00065085"/>
    <w:rsid w:val="0006555B"/>
    <w:rsid w:val="0007158C"/>
    <w:rsid w:val="00072B9A"/>
    <w:rsid w:val="00073EA8"/>
    <w:rsid w:val="0008346C"/>
    <w:rsid w:val="00083E7D"/>
    <w:rsid w:val="00084E3B"/>
    <w:rsid w:val="0008775D"/>
    <w:rsid w:val="00091151"/>
    <w:rsid w:val="000A19AD"/>
    <w:rsid w:val="000A41DE"/>
    <w:rsid w:val="000A7CB2"/>
    <w:rsid w:val="000B03AA"/>
    <w:rsid w:val="000C277F"/>
    <w:rsid w:val="000C5468"/>
    <w:rsid w:val="000C5562"/>
    <w:rsid w:val="000C5DA9"/>
    <w:rsid w:val="000D3FD3"/>
    <w:rsid w:val="000D5FED"/>
    <w:rsid w:val="00106D18"/>
    <w:rsid w:val="00110FB2"/>
    <w:rsid w:val="00121B05"/>
    <w:rsid w:val="001246C5"/>
    <w:rsid w:val="00143C49"/>
    <w:rsid w:val="0014402B"/>
    <w:rsid w:val="00146E69"/>
    <w:rsid w:val="00147885"/>
    <w:rsid w:val="0015135D"/>
    <w:rsid w:val="001542F4"/>
    <w:rsid w:val="001712DA"/>
    <w:rsid w:val="00172AFD"/>
    <w:rsid w:val="001747D8"/>
    <w:rsid w:val="001773D5"/>
    <w:rsid w:val="00186655"/>
    <w:rsid w:val="001936B6"/>
    <w:rsid w:val="00197869"/>
    <w:rsid w:val="001A2A9C"/>
    <w:rsid w:val="001A5302"/>
    <w:rsid w:val="001B2E30"/>
    <w:rsid w:val="001C2C6F"/>
    <w:rsid w:val="001D0056"/>
    <w:rsid w:val="001D2B20"/>
    <w:rsid w:val="001D598F"/>
    <w:rsid w:val="001D75BB"/>
    <w:rsid w:val="001E0499"/>
    <w:rsid w:val="001F3B1E"/>
    <w:rsid w:val="001F6B6C"/>
    <w:rsid w:val="001F75EC"/>
    <w:rsid w:val="00215B09"/>
    <w:rsid w:val="0025072C"/>
    <w:rsid w:val="00255D17"/>
    <w:rsid w:val="00264F2F"/>
    <w:rsid w:val="00273809"/>
    <w:rsid w:val="0028086B"/>
    <w:rsid w:val="00281AEE"/>
    <w:rsid w:val="00281E28"/>
    <w:rsid w:val="00290179"/>
    <w:rsid w:val="002932B1"/>
    <w:rsid w:val="00295091"/>
    <w:rsid w:val="002A28AD"/>
    <w:rsid w:val="002A2D41"/>
    <w:rsid w:val="002B4D98"/>
    <w:rsid w:val="002B5A09"/>
    <w:rsid w:val="002C01C4"/>
    <w:rsid w:val="002C0E55"/>
    <w:rsid w:val="002D2585"/>
    <w:rsid w:val="002E0E9E"/>
    <w:rsid w:val="002E1FC6"/>
    <w:rsid w:val="002E7743"/>
    <w:rsid w:val="002F63B8"/>
    <w:rsid w:val="002F6DE8"/>
    <w:rsid w:val="00302B39"/>
    <w:rsid w:val="00303E2E"/>
    <w:rsid w:val="00306012"/>
    <w:rsid w:val="003143C0"/>
    <w:rsid w:val="00314659"/>
    <w:rsid w:val="00317911"/>
    <w:rsid w:val="00321554"/>
    <w:rsid w:val="00333416"/>
    <w:rsid w:val="003340D1"/>
    <w:rsid w:val="00334BF7"/>
    <w:rsid w:val="003408D8"/>
    <w:rsid w:val="003455A4"/>
    <w:rsid w:val="003514E8"/>
    <w:rsid w:val="00351E44"/>
    <w:rsid w:val="00354B4D"/>
    <w:rsid w:val="00355890"/>
    <w:rsid w:val="003605C8"/>
    <w:rsid w:val="00363DD9"/>
    <w:rsid w:val="00363E0C"/>
    <w:rsid w:val="00365FE0"/>
    <w:rsid w:val="0037295F"/>
    <w:rsid w:val="00373A31"/>
    <w:rsid w:val="00377EB7"/>
    <w:rsid w:val="00377F08"/>
    <w:rsid w:val="00381671"/>
    <w:rsid w:val="00386B08"/>
    <w:rsid w:val="00387C81"/>
    <w:rsid w:val="00391B83"/>
    <w:rsid w:val="00392415"/>
    <w:rsid w:val="0039271E"/>
    <w:rsid w:val="003927BB"/>
    <w:rsid w:val="003934F1"/>
    <w:rsid w:val="0039468F"/>
    <w:rsid w:val="0039589D"/>
    <w:rsid w:val="003A37C2"/>
    <w:rsid w:val="003A3862"/>
    <w:rsid w:val="003B39DA"/>
    <w:rsid w:val="003C2A28"/>
    <w:rsid w:val="003C4162"/>
    <w:rsid w:val="003D207A"/>
    <w:rsid w:val="003D26FF"/>
    <w:rsid w:val="003D5961"/>
    <w:rsid w:val="003E2651"/>
    <w:rsid w:val="003F5331"/>
    <w:rsid w:val="004017CB"/>
    <w:rsid w:val="004070B3"/>
    <w:rsid w:val="00407362"/>
    <w:rsid w:val="004112E7"/>
    <w:rsid w:val="00425567"/>
    <w:rsid w:val="0043300B"/>
    <w:rsid w:val="00433EFE"/>
    <w:rsid w:val="004372A9"/>
    <w:rsid w:val="004372E6"/>
    <w:rsid w:val="004406F2"/>
    <w:rsid w:val="00440856"/>
    <w:rsid w:val="004418EE"/>
    <w:rsid w:val="004428CB"/>
    <w:rsid w:val="00442DFE"/>
    <w:rsid w:val="00446CEF"/>
    <w:rsid w:val="00447191"/>
    <w:rsid w:val="00457F84"/>
    <w:rsid w:val="0046217B"/>
    <w:rsid w:val="00464932"/>
    <w:rsid w:val="0047216D"/>
    <w:rsid w:val="00473D54"/>
    <w:rsid w:val="004844F3"/>
    <w:rsid w:val="00493F45"/>
    <w:rsid w:val="004A36AD"/>
    <w:rsid w:val="004A3DEF"/>
    <w:rsid w:val="004A50DA"/>
    <w:rsid w:val="004B0DF4"/>
    <w:rsid w:val="004B1E73"/>
    <w:rsid w:val="004B7A79"/>
    <w:rsid w:val="004C1D6C"/>
    <w:rsid w:val="004C4D8A"/>
    <w:rsid w:val="004C7810"/>
    <w:rsid w:val="004D0764"/>
    <w:rsid w:val="004D2EC5"/>
    <w:rsid w:val="004D4DF0"/>
    <w:rsid w:val="004D581C"/>
    <w:rsid w:val="004E7828"/>
    <w:rsid w:val="005057EB"/>
    <w:rsid w:val="0051022E"/>
    <w:rsid w:val="00510ED5"/>
    <w:rsid w:val="0051485D"/>
    <w:rsid w:val="00514BEF"/>
    <w:rsid w:val="00522285"/>
    <w:rsid w:val="00524558"/>
    <w:rsid w:val="005249DA"/>
    <w:rsid w:val="00536595"/>
    <w:rsid w:val="00536AB4"/>
    <w:rsid w:val="00541C49"/>
    <w:rsid w:val="00542CD0"/>
    <w:rsid w:val="00544243"/>
    <w:rsid w:val="00544A41"/>
    <w:rsid w:val="00547849"/>
    <w:rsid w:val="00560358"/>
    <w:rsid w:val="00562517"/>
    <w:rsid w:val="00562FE8"/>
    <w:rsid w:val="0057463A"/>
    <w:rsid w:val="00582964"/>
    <w:rsid w:val="0058779D"/>
    <w:rsid w:val="005A33ED"/>
    <w:rsid w:val="005A4D4B"/>
    <w:rsid w:val="005A50D3"/>
    <w:rsid w:val="005A7E62"/>
    <w:rsid w:val="005B6AF4"/>
    <w:rsid w:val="005C0081"/>
    <w:rsid w:val="005C25BC"/>
    <w:rsid w:val="005C49F7"/>
    <w:rsid w:val="005C5D64"/>
    <w:rsid w:val="005C7B88"/>
    <w:rsid w:val="005E602F"/>
    <w:rsid w:val="005E62DD"/>
    <w:rsid w:val="005F0FEF"/>
    <w:rsid w:val="005F30DA"/>
    <w:rsid w:val="005F4A8B"/>
    <w:rsid w:val="0060193A"/>
    <w:rsid w:val="00601CEC"/>
    <w:rsid w:val="006031EE"/>
    <w:rsid w:val="00606512"/>
    <w:rsid w:val="00611581"/>
    <w:rsid w:val="00621B98"/>
    <w:rsid w:val="006238A1"/>
    <w:rsid w:val="00625EAB"/>
    <w:rsid w:val="0062651E"/>
    <w:rsid w:val="00636C0A"/>
    <w:rsid w:val="00642205"/>
    <w:rsid w:val="00642A2B"/>
    <w:rsid w:val="00651661"/>
    <w:rsid w:val="00652E7D"/>
    <w:rsid w:val="0065398D"/>
    <w:rsid w:val="00665A59"/>
    <w:rsid w:val="00691476"/>
    <w:rsid w:val="00694330"/>
    <w:rsid w:val="00695860"/>
    <w:rsid w:val="006A00B5"/>
    <w:rsid w:val="006A5D5A"/>
    <w:rsid w:val="006B0241"/>
    <w:rsid w:val="006B2767"/>
    <w:rsid w:val="006D02FD"/>
    <w:rsid w:val="006D228A"/>
    <w:rsid w:val="006E378D"/>
    <w:rsid w:val="006E6973"/>
    <w:rsid w:val="00700B29"/>
    <w:rsid w:val="007029BB"/>
    <w:rsid w:val="00730250"/>
    <w:rsid w:val="00730618"/>
    <w:rsid w:val="0073490E"/>
    <w:rsid w:val="00737740"/>
    <w:rsid w:val="0074639A"/>
    <w:rsid w:val="00755671"/>
    <w:rsid w:val="00757271"/>
    <w:rsid w:val="00767915"/>
    <w:rsid w:val="00780E24"/>
    <w:rsid w:val="00786422"/>
    <w:rsid w:val="007954A4"/>
    <w:rsid w:val="007A20DF"/>
    <w:rsid w:val="007A3A65"/>
    <w:rsid w:val="007B1B61"/>
    <w:rsid w:val="007B22DD"/>
    <w:rsid w:val="007C174B"/>
    <w:rsid w:val="007C457E"/>
    <w:rsid w:val="007C5258"/>
    <w:rsid w:val="007D2FBF"/>
    <w:rsid w:val="007D5FEA"/>
    <w:rsid w:val="007E76F6"/>
    <w:rsid w:val="007F3747"/>
    <w:rsid w:val="00804485"/>
    <w:rsid w:val="00806C4C"/>
    <w:rsid w:val="00807530"/>
    <w:rsid w:val="008112D1"/>
    <w:rsid w:val="00816B8B"/>
    <w:rsid w:val="008215CE"/>
    <w:rsid w:val="00825873"/>
    <w:rsid w:val="00827316"/>
    <w:rsid w:val="00834CAA"/>
    <w:rsid w:val="008417F8"/>
    <w:rsid w:val="00843410"/>
    <w:rsid w:val="00863FB8"/>
    <w:rsid w:val="008664C4"/>
    <w:rsid w:val="00866BD0"/>
    <w:rsid w:val="00867993"/>
    <w:rsid w:val="00871E96"/>
    <w:rsid w:val="00876032"/>
    <w:rsid w:val="00883890"/>
    <w:rsid w:val="00885C76"/>
    <w:rsid w:val="0088695E"/>
    <w:rsid w:val="00894BAA"/>
    <w:rsid w:val="00896407"/>
    <w:rsid w:val="008A11FD"/>
    <w:rsid w:val="008A3014"/>
    <w:rsid w:val="008A3453"/>
    <w:rsid w:val="008A4FE4"/>
    <w:rsid w:val="008B5B90"/>
    <w:rsid w:val="008B7235"/>
    <w:rsid w:val="008C4F83"/>
    <w:rsid w:val="008C601F"/>
    <w:rsid w:val="008C78E0"/>
    <w:rsid w:val="008D6132"/>
    <w:rsid w:val="008F27B8"/>
    <w:rsid w:val="008F46AD"/>
    <w:rsid w:val="00903644"/>
    <w:rsid w:val="00912A7F"/>
    <w:rsid w:val="00914487"/>
    <w:rsid w:val="00920FF4"/>
    <w:rsid w:val="00926F6D"/>
    <w:rsid w:val="009352D6"/>
    <w:rsid w:val="0094006B"/>
    <w:rsid w:val="009764B0"/>
    <w:rsid w:val="0099294D"/>
    <w:rsid w:val="00993AEC"/>
    <w:rsid w:val="00996950"/>
    <w:rsid w:val="009A3440"/>
    <w:rsid w:val="009B08CB"/>
    <w:rsid w:val="009B2B76"/>
    <w:rsid w:val="009B6082"/>
    <w:rsid w:val="009B6832"/>
    <w:rsid w:val="009C0E6B"/>
    <w:rsid w:val="009C5976"/>
    <w:rsid w:val="009D19C2"/>
    <w:rsid w:val="009D4ABC"/>
    <w:rsid w:val="009D5AF8"/>
    <w:rsid w:val="009D6D07"/>
    <w:rsid w:val="009F02F3"/>
    <w:rsid w:val="009F2184"/>
    <w:rsid w:val="009F4873"/>
    <w:rsid w:val="009F4D3F"/>
    <w:rsid w:val="009F721A"/>
    <w:rsid w:val="009F7F66"/>
    <w:rsid w:val="00A1584D"/>
    <w:rsid w:val="00A2687F"/>
    <w:rsid w:val="00A44C04"/>
    <w:rsid w:val="00A451EF"/>
    <w:rsid w:val="00A464DC"/>
    <w:rsid w:val="00A4668E"/>
    <w:rsid w:val="00A532A1"/>
    <w:rsid w:val="00A55453"/>
    <w:rsid w:val="00A60FB6"/>
    <w:rsid w:val="00A67436"/>
    <w:rsid w:val="00A84E34"/>
    <w:rsid w:val="00A85616"/>
    <w:rsid w:val="00A90332"/>
    <w:rsid w:val="00AD467A"/>
    <w:rsid w:val="00AE2F05"/>
    <w:rsid w:val="00AF0BC8"/>
    <w:rsid w:val="00AF14C9"/>
    <w:rsid w:val="00AF1BA5"/>
    <w:rsid w:val="00AF5C38"/>
    <w:rsid w:val="00B03934"/>
    <w:rsid w:val="00B11258"/>
    <w:rsid w:val="00B32469"/>
    <w:rsid w:val="00B4552C"/>
    <w:rsid w:val="00B62627"/>
    <w:rsid w:val="00B6494A"/>
    <w:rsid w:val="00B66893"/>
    <w:rsid w:val="00B75A1A"/>
    <w:rsid w:val="00B847DD"/>
    <w:rsid w:val="00B87F6D"/>
    <w:rsid w:val="00B9213F"/>
    <w:rsid w:val="00B9326C"/>
    <w:rsid w:val="00BC0AF8"/>
    <w:rsid w:val="00BC1E0D"/>
    <w:rsid w:val="00BD0BD8"/>
    <w:rsid w:val="00BD2D34"/>
    <w:rsid w:val="00BD373A"/>
    <w:rsid w:val="00BF01FB"/>
    <w:rsid w:val="00BF2706"/>
    <w:rsid w:val="00BF3117"/>
    <w:rsid w:val="00BF3A6B"/>
    <w:rsid w:val="00BF467A"/>
    <w:rsid w:val="00C02828"/>
    <w:rsid w:val="00C069D0"/>
    <w:rsid w:val="00C11B74"/>
    <w:rsid w:val="00C13FED"/>
    <w:rsid w:val="00C1462C"/>
    <w:rsid w:val="00C15F5D"/>
    <w:rsid w:val="00C167F0"/>
    <w:rsid w:val="00C16A08"/>
    <w:rsid w:val="00C313A2"/>
    <w:rsid w:val="00C34749"/>
    <w:rsid w:val="00C415F6"/>
    <w:rsid w:val="00C46986"/>
    <w:rsid w:val="00C50E8C"/>
    <w:rsid w:val="00C523E5"/>
    <w:rsid w:val="00C53BA3"/>
    <w:rsid w:val="00C67998"/>
    <w:rsid w:val="00C70353"/>
    <w:rsid w:val="00C7459D"/>
    <w:rsid w:val="00C82AB9"/>
    <w:rsid w:val="00C855E9"/>
    <w:rsid w:val="00C85C77"/>
    <w:rsid w:val="00CA4631"/>
    <w:rsid w:val="00CB4C41"/>
    <w:rsid w:val="00CC1937"/>
    <w:rsid w:val="00CC377F"/>
    <w:rsid w:val="00CC6792"/>
    <w:rsid w:val="00CC71E6"/>
    <w:rsid w:val="00CD39E6"/>
    <w:rsid w:val="00CD53E1"/>
    <w:rsid w:val="00CE4770"/>
    <w:rsid w:val="00D0730F"/>
    <w:rsid w:val="00D1526F"/>
    <w:rsid w:val="00D20183"/>
    <w:rsid w:val="00D2126D"/>
    <w:rsid w:val="00D2232B"/>
    <w:rsid w:val="00D264D6"/>
    <w:rsid w:val="00D444F3"/>
    <w:rsid w:val="00D46727"/>
    <w:rsid w:val="00D50F61"/>
    <w:rsid w:val="00D511E1"/>
    <w:rsid w:val="00D55BED"/>
    <w:rsid w:val="00D62CAA"/>
    <w:rsid w:val="00D63163"/>
    <w:rsid w:val="00D661E1"/>
    <w:rsid w:val="00D66735"/>
    <w:rsid w:val="00D715B3"/>
    <w:rsid w:val="00D746BD"/>
    <w:rsid w:val="00D75E5C"/>
    <w:rsid w:val="00D86D62"/>
    <w:rsid w:val="00DA10D6"/>
    <w:rsid w:val="00DA1F38"/>
    <w:rsid w:val="00DA79CB"/>
    <w:rsid w:val="00DB2C9A"/>
    <w:rsid w:val="00DB36F7"/>
    <w:rsid w:val="00DC1503"/>
    <w:rsid w:val="00DC1F7E"/>
    <w:rsid w:val="00DD023B"/>
    <w:rsid w:val="00DD259E"/>
    <w:rsid w:val="00DF1DDE"/>
    <w:rsid w:val="00DF46AA"/>
    <w:rsid w:val="00DF737D"/>
    <w:rsid w:val="00E0050D"/>
    <w:rsid w:val="00E038F2"/>
    <w:rsid w:val="00E13E9E"/>
    <w:rsid w:val="00E351E8"/>
    <w:rsid w:val="00E40581"/>
    <w:rsid w:val="00E525CD"/>
    <w:rsid w:val="00E579A0"/>
    <w:rsid w:val="00E70E72"/>
    <w:rsid w:val="00E83BE5"/>
    <w:rsid w:val="00E84456"/>
    <w:rsid w:val="00E844CC"/>
    <w:rsid w:val="00E868D3"/>
    <w:rsid w:val="00E90AF0"/>
    <w:rsid w:val="00E95574"/>
    <w:rsid w:val="00EC3215"/>
    <w:rsid w:val="00EC4FAF"/>
    <w:rsid w:val="00EE6AD1"/>
    <w:rsid w:val="00EE74D6"/>
    <w:rsid w:val="00EF23AF"/>
    <w:rsid w:val="00F04129"/>
    <w:rsid w:val="00F14B6D"/>
    <w:rsid w:val="00F24C51"/>
    <w:rsid w:val="00F262F5"/>
    <w:rsid w:val="00F30AC0"/>
    <w:rsid w:val="00F33D22"/>
    <w:rsid w:val="00F35D9D"/>
    <w:rsid w:val="00F50AD5"/>
    <w:rsid w:val="00F52C7B"/>
    <w:rsid w:val="00F64036"/>
    <w:rsid w:val="00F74B00"/>
    <w:rsid w:val="00F755A1"/>
    <w:rsid w:val="00F76DE0"/>
    <w:rsid w:val="00F8635C"/>
    <w:rsid w:val="00F86711"/>
    <w:rsid w:val="00F931AD"/>
    <w:rsid w:val="00F948DE"/>
    <w:rsid w:val="00F94ECE"/>
    <w:rsid w:val="00F95BEC"/>
    <w:rsid w:val="00FA1C04"/>
    <w:rsid w:val="00FA3ABB"/>
    <w:rsid w:val="00FA5A2F"/>
    <w:rsid w:val="00FA765E"/>
    <w:rsid w:val="00FB2DE1"/>
    <w:rsid w:val="00FB3ED6"/>
    <w:rsid w:val="00FD2E4C"/>
    <w:rsid w:val="00FD6A46"/>
    <w:rsid w:val="00FE061D"/>
    <w:rsid w:val="00FE266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009836"/>
    </o:shapedefaults>
    <o:shapelayout v:ext="edit">
      <o:idmap v:ext="edit" data="1"/>
    </o:shapelayout>
  </w:shapeDefaults>
  <w:decimalSymbol w:val=","/>
  <w:listSeparator w:val=";"/>
  <w14:docId w14:val="7540B921"/>
  <w15:docId w15:val="{BB18B07C-9258-41D3-AC62-EDEACD57F6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B4552C"/>
  </w:style>
  <w:style w:type="paragraph" w:styleId="berschrift1">
    <w:name w:val="heading 1"/>
    <w:basedOn w:val="Standard"/>
    <w:next w:val="Standard"/>
    <w:link w:val="berschrift1Zchn"/>
    <w:qFormat/>
    <w:rsid w:val="00B4552C"/>
    <w:pPr>
      <w:keepNext/>
      <w:ind w:right="565"/>
      <w:outlineLvl w:val="0"/>
    </w:pPr>
    <w:rPr>
      <w:rFonts w:ascii="Arial" w:hAnsi="Arial"/>
      <w:bCs/>
      <w:sz w:val="24"/>
      <w:szCs w:val="24"/>
    </w:rPr>
  </w:style>
  <w:style w:type="paragraph" w:styleId="berschrift2">
    <w:name w:val="heading 2"/>
    <w:basedOn w:val="Standard"/>
    <w:next w:val="Standard"/>
    <w:qFormat/>
    <w:rsid w:val="00B4552C"/>
    <w:pPr>
      <w:keepNext/>
      <w:outlineLvl w:val="1"/>
    </w:pPr>
    <w:rPr>
      <w:rFonts w:ascii="Arial" w:hAnsi="Arial"/>
      <w:b/>
    </w:rPr>
  </w:style>
  <w:style w:type="paragraph" w:styleId="berschrift3">
    <w:name w:val="heading 3"/>
    <w:basedOn w:val="Standard"/>
    <w:next w:val="Standard"/>
    <w:qFormat/>
    <w:rsid w:val="00B4552C"/>
    <w:pPr>
      <w:keepNext/>
      <w:outlineLvl w:val="2"/>
    </w:pPr>
    <w:rPr>
      <w:rFonts w:ascii="Arial" w:hAnsi="Arial" w:cs="Arial"/>
      <w:b/>
      <w:bCs/>
      <w:sz w:val="24"/>
    </w:rPr>
  </w:style>
  <w:style w:type="paragraph" w:styleId="berschrift4">
    <w:name w:val="heading 4"/>
    <w:basedOn w:val="Standard"/>
    <w:next w:val="Standard"/>
    <w:qFormat/>
    <w:rsid w:val="00B4552C"/>
    <w:pPr>
      <w:keepNext/>
      <w:spacing w:before="240" w:after="60"/>
      <w:outlineLvl w:val="3"/>
    </w:pPr>
    <w:rPr>
      <w:b/>
      <w:bCs/>
      <w:sz w:val="28"/>
      <w:szCs w:val="28"/>
    </w:rPr>
  </w:style>
  <w:style w:type="paragraph" w:styleId="berschrift5">
    <w:name w:val="heading 5"/>
    <w:basedOn w:val="Standard"/>
    <w:next w:val="Standard"/>
    <w:qFormat/>
    <w:rsid w:val="00B4552C"/>
    <w:pPr>
      <w:spacing w:before="240" w:after="60"/>
      <w:outlineLvl w:val="4"/>
    </w:pPr>
    <w:rPr>
      <w:b/>
      <w:bCs/>
      <w:i/>
      <w:iCs/>
      <w:sz w:val="26"/>
      <w:szCs w:val="26"/>
    </w:rPr>
  </w:style>
  <w:style w:type="paragraph" w:styleId="berschrift6">
    <w:name w:val="heading 6"/>
    <w:basedOn w:val="Standard"/>
    <w:next w:val="Standard"/>
    <w:qFormat/>
    <w:rsid w:val="00B4552C"/>
    <w:pPr>
      <w:spacing w:before="240" w:after="60"/>
      <w:outlineLvl w:val="5"/>
    </w:pPr>
    <w:rPr>
      <w:b/>
      <w:bCs/>
      <w:sz w:val="22"/>
      <w:szCs w:val="22"/>
    </w:rPr>
  </w:style>
  <w:style w:type="paragraph" w:styleId="berschrift7">
    <w:name w:val="heading 7"/>
    <w:basedOn w:val="Standard"/>
    <w:next w:val="Standard"/>
    <w:qFormat/>
    <w:rsid w:val="00B4552C"/>
    <w:pPr>
      <w:keepNext/>
      <w:spacing w:line="360" w:lineRule="auto"/>
      <w:ind w:right="3119"/>
      <w:outlineLvl w:val="6"/>
    </w:pPr>
    <w:rPr>
      <w:rFonts w:ascii="Arial" w:hAnsi="Arial" w:cs="Arial"/>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semiHidden/>
    <w:rsid w:val="00B4552C"/>
    <w:pPr>
      <w:tabs>
        <w:tab w:val="center" w:pos="4536"/>
        <w:tab w:val="right" w:pos="9072"/>
      </w:tabs>
    </w:pPr>
  </w:style>
  <w:style w:type="paragraph" w:styleId="Fuzeile">
    <w:name w:val="footer"/>
    <w:basedOn w:val="Standard"/>
    <w:semiHidden/>
    <w:rsid w:val="00B4552C"/>
    <w:pPr>
      <w:tabs>
        <w:tab w:val="center" w:pos="4536"/>
        <w:tab w:val="right" w:pos="9072"/>
      </w:tabs>
    </w:pPr>
  </w:style>
  <w:style w:type="character" w:styleId="Seitenzahl">
    <w:name w:val="page number"/>
    <w:basedOn w:val="Absatz-Standardschriftart"/>
    <w:semiHidden/>
    <w:rsid w:val="00B4552C"/>
  </w:style>
  <w:style w:type="character" w:styleId="Hyperlink">
    <w:name w:val="Hyperlink"/>
    <w:semiHidden/>
    <w:rsid w:val="00B4552C"/>
    <w:rPr>
      <w:color w:val="0000FF"/>
      <w:u w:val="single"/>
    </w:rPr>
  </w:style>
  <w:style w:type="character" w:styleId="BesuchterLink">
    <w:name w:val="FollowedHyperlink"/>
    <w:semiHidden/>
    <w:rsid w:val="00B4552C"/>
    <w:rPr>
      <w:color w:val="800080"/>
      <w:u w:val="single"/>
    </w:rPr>
  </w:style>
  <w:style w:type="paragraph" w:styleId="Sprechblasentext">
    <w:name w:val="Balloon Text"/>
    <w:basedOn w:val="Standard"/>
    <w:semiHidden/>
    <w:rsid w:val="00B4552C"/>
    <w:rPr>
      <w:rFonts w:ascii="Tahoma" w:hAnsi="Tahoma" w:cs="Tahoma"/>
      <w:sz w:val="16"/>
      <w:szCs w:val="16"/>
    </w:rPr>
  </w:style>
  <w:style w:type="paragraph" w:styleId="Textkrper">
    <w:name w:val="Body Text"/>
    <w:basedOn w:val="Standard"/>
    <w:semiHidden/>
    <w:rsid w:val="00B4552C"/>
    <w:pPr>
      <w:spacing w:after="240" w:line="240" w:lineRule="atLeast"/>
      <w:jc w:val="both"/>
    </w:pPr>
    <w:rPr>
      <w:rFonts w:ascii="Garamond" w:hAnsi="Garamond"/>
      <w:kern w:val="18"/>
    </w:rPr>
  </w:style>
  <w:style w:type="character" w:customStyle="1" w:styleId="ZchnZchn">
    <w:name w:val="Zchn Zchn"/>
    <w:rsid w:val="00B4552C"/>
    <w:rPr>
      <w:b/>
      <w:bCs/>
      <w:sz w:val="28"/>
      <w:szCs w:val="28"/>
      <w:lang w:val="de-DE" w:eastAsia="de-DE"/>
    </w:rPr>
  </w:style>
  <w:style w:type="paragraph" w:styleId="Dokumentstruktur">
    <w:name w:val="Document Map"/>
    <w:basedOn w:val="Standard"/>
    <w:semiHidden/>
    <w:rsid w:val="00B4552C"/>
    <w:pPr>
      <w:shd w:val="clear" w:color="auto" w:fill="000080"/>
    </w:pPr>
    <w:rPr>
      <w:rFonts w:ascii="Tahoma" w:hAnsi="Tahoma" w:cs="Tahoma"/>
    </w:rPr>
  </w:style>
  <w:style w:type="paragraph" w:styleId="Textkrper2">
    <w:name w:val="Body Text 2"/>
    <w:basedOn w:val="Standard"/>
    <w:semiHidden/>
    <w:rsid w:val="00B4552C"/>
    <w:pPr>
      <w:spacing w:line="360" w:lineRule="auto"/>
      <w:ind w:right="3119"/>
    </w:pPr>
    <w:rPr>
      <w:rFonts w:ascii="Arial" w:hAnsi="Arial" w:cs="Arial"/>
    </w:rPr>
  </w:style>
  <w:style w:type="character" w:customStyle="1" w:styleId="berschrift1Zchn">
    <w:name w:val="Überschrift 1 Zchn"/>
    <w:link w:val="berschrift1"/>
    <w:rsid w:val="003927BB"/>
    <w:rPr>
      <w:rFonts w:ascii="Arial" w:hAnsi="Arial" w:cs="Arial"/>
      <w:bCs/>
      <w:sz w:val="24"/>
      <w:szCs w:val="24"/>
    </w:rPr>
  </w:style>
  <w:style w:type="character" w:customStyle="1" w:styleId="hps">
    <w:name w:val="hps"/>
    <w:basedOn w:val="Absatz-Standardschriftart"/>
    <w:rsid w:val="003927BB"/>
  </w:style>
  <w:style w:type="paragraph" w:customStyle="1" w:styleId="Default">
    <w:name w:val="Default"/>
    <w:rsid w:val="00054473"/>
    <w:pPr>
      <w:autoSpaceDE w:val="0"/>
      <w:autoSpaceDN w:val="0"/>
      <w:adjustRightInd w:val="0"/>
    </w:pPr>
    <w:rPr>
      <w:rFonts w:ascii="Arial" w:hAnsi="Arial" w:cs="Arial"/>
      <w:color w:val="000000"/>
      <w:sz w:val="24"/>
      <w:szCs w:val="24"/>
    </w:rPr>
  </w:style>
  <w:style w:type="paragraph" w:styleId="NurText">
    <w:name w:val="Plain Text"/>
    <w:basedOn w:val="Standard"/>
    <w:link w:val="NurTextZchn"/>
    <w:uiPriority w:val="99"/>
    <w:unhideWhenUsed/>
    <w:rsid w:val="009B6082"/>
    <w:rPr>
      <w:rFonts w:ascii="Calibri" w:eastAsia="Calibri" w:hAnsi="Calibri"/>
      <w:sz w:val="22"/>
      <w:szCs w:val="22"/>
    </w:rPr>
  </w:style>
  <w:style w:type="character" w:customStyle="1" w:styleId="NurTextZchn">
    <w:name w:val="Nur Text Zchn"/>
    <w:link w:val="NurText"/>
    <w:uiPriority w:val="99"/>
    <w:rsid w:val="009B6082"/>
    <w:rPr>
      <w:rFonts w:ascii="Calibri" w:eastAsia="Calibri" w:hAnsi="Calibri"/>
      <w:sz w:val="22"/>
      <w:szCs w:val="22"/>
    </w:rPr>
  </w:style>
  <w:style w:type="paragraph" w:styleId="Listenabsatz">
    <w:name w:val="List Paragraph"/>
    <w:basedOn w:val="Standard"/>
    <w:uiPriority w:val="34"/>
    <w:qFormat/>
    <w:rsid w:val="006B0241"/>
    <w:pPr>
      <w:ind w:left="720"/>
    </w:pPr>
    <w:rPr>
      <w:rFonts w:ascii="Calibri" w:eastAsia="Calibri" w:hAnsi="Calibri"/>
      <w:sz w:val="22"/>
      <w:szCs w:val="22"/>
      <w:lang w:eastAsia="en-US"/>
    </w:rPr>
  </w:style>
  <w:style w:type="paragraph" w:styleId="StandardWeb">
    <w:name w:val="Normal (Web)"/>
    <w:basedOn w:val="Standard"/>
    <w:uiPriority w:val="99"/>
    <w:semiHidden/>
    <w:unhideWhenUsed/>
    <w:rsid w:val="00B87F6D"/>
    <w:pPr>
      <w:spacing w:before="100" w:beforeAutospacing="1" w:after="100" w:afterAutospacing="1"/>
    </w:pPr>
    <w:rPr>
      <w:sz w:val="24"/>
      <w:szCs w:val="24"/>
    </w:rPr>
  </w:style>
  <w:style w:type="character" w:styleId="Kommentarzeichen">
    <w:name w:val="annotation reference"/>
    <w:uiPriority w:val="99"/>
    <w:semiHidden/>
    <w:unhideWhenUsed/>
    <w:rsid w:val="00894BAA"/>
    <w:rPr>
      <w:sz w:val="16"/>
      <w:szCs w:val="16"/>
    </w:rPr>
  </w:style>
  <w:style w:type="paragraph" w:styleId="Kommentartext">
    <w:name w:val="annotation text"/>
    <w:basedOn w:val="Standard"/>
    <w:link w:val="KommentartextZchn"/>
    <w:uiPriority w:val="99"/>
    <w:semiHidden/>
    <w:unhideWhenUsed/>
    <w:rsid w:val="00894BAA"/>
  </w:style>
  <w:style w:type="character" w:customStyle="1" w:styleId="KommentartextZchn">
    <w:name w:val="Kommentartext Zchn"/>
    <w:basedOn w:val="Absatz-Standardschriftart"/>
    <w:link w:val="Kommentartext"/>
    <w:uiPriority w:val="99"/>
    <w:semiHidden/>
    <w:rsid w:val="00894BAA"/>
  </w:style>
  <w:style w:type="paragraph" w:customStyle="1" w:styleId="Flietext">
    <w:name w:val="Fließtext"/>
    <w:rsid w:val="00003ABA"/>
    <w:pPr>
      <w:tabs>
        <w:tab w:val="left" w:pos="283"/>
      </w:tabs>
      <w:spacing w:line="260" w:lineRule="atLeast"/>
    </w:pPr>
    <w:rPr>
      <w:rFonts w:ascii="Helvetica" w:hAnsi="Helvetica"/>
      <w:color w:val="000000"/>
      <w:sz w:val="18"/>
    </w:rPr>
  </w:style>
  <w:style w:type="paragraph" w:styleId="Kommentarthema">
    <w:name w:val="annotation subject"/>
    <w:basedOn w:val="Kommentartext"/>
    <w:next w:val="Kommentartext"/>
    <w:link w:val="KommentarthemaZchn"/>
    <w:uiPriority w:val="99"/>
    <w:semiHidden/>
    <w:unhideWhenUsed/>
    <w:rsid w:val="00AD467A"/>
    <w:rPr>
      <w:b/>
      <w:bCs/>
    </w:rPr>
  </w:style>
  <w:style w:type="character" w:customStyle="1" w:styleId="KommentarthemaZchn">
    <w:name w:val="Kommentarthema Zchn"/>
    <w:basedOn w:val="KommentartextZchn"/>
    <w:link w:val="Kommentarthema"/>
    <w:uiPriority w:val="99"/>
    <w:semiHidden/>
    <w:rsid w:val="00AD467A"/>
    <w:rPr>
      <w:b/>
      <w:bCs/>
    </w:rPr>
  </w:style>
  <w:style w:type="paragraph" w:styleId="Beschriftung">
    <w:name w:val="caption"/>
    <w:basedOn w:val="Standard"/>
    <w:next w:val="Standard"/>
    <w:uiPriority w:val="35"/>
    <w:unhideWhenUsed/>
    <w:qFormat/>
    <w:rsid w:val="00C313A2"/>
    <w:pPr>
      <w:spacing w:after="200"/>
    </w:pPr>
    <w:rPr>
      <w:i/>
      <w:iCs/>
      <w:color w:val="1F497D" w:themeColor="text2"/>
      <w:sz w:val="18"/>
      <w:szCs w:val="18"/>
    </w:rPr>
  </w:style>
  <w:style w:type="paragraph" w:styleId="berarbeitung">
    <w:name w:val="Revision"/>
    <w:hidden/>
    <w:uiPriority w:val="99"/>
    <w:semiHidden/>
    <w:rsid w:val="00BF01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9703344">
      <w:bodyDiv w:val="1"/>
      <w:marLeft w:val="0"/>
      <w:marRight w:val="0"/>
      <w:marTop w:val="0"/>
      <w:marBottom w:val="0"/>
      <w:divBdr>
        <w:top w:val="none" w:sz="0" w:space="0" w:color="auto"/>
        <w:left w:val="none" w:sz="0" w:space="0" w:color="auto"/>
        <w:bottom w:val="none" w:sz="0" w:space="0" w:color="auto"/>
        <w:right w:val="none" w:sz="0" w:space="0" w:color="auto"/>
      </w:divBdr>
    </w:div>
    <w:div w:id="463619024">
      <w:bodyDiv w:val="1"/>
      <w:marLeft w:val="0"/>
      <w:marRight w:val="0"/>
      <w:marTop w:val="0"/>
      <w:marBottom w:val="0"/>
      <w:divBdr>
        <w:top w:val="none" w:sz="0" w:space="0" w:color="auto"/>
        <w:left w:val="none" w:sz="0" w:space="0" w:color="auto"/>
        <w:bottom w:val="none" w:sz="0" w:space="0" w:color="auto"/>
        <w:right w:val="none" w:sz="0" w:space="0" w:color="auto"/>
      </w:divBdr>
    </w:div>
    <w:div w:id="521936909">
      <w:bodyDiv w:val="1"/>
      <w:marLeft w:val="0"/>
      <w:marRight w:val="0"/>
      <w:marTop w:val="0"/>
      <w:marBottom w:val="0"/>
      <w:divBdr>
        <w:top w:val="none" w:sz="0" w:space="0" w:color="auto"/>
        <w:left w:val="none" w:sz="0" w:space="0" w:color="auto"/>
        <w:bottom w:val="none" w:sz="0" w:space="0" w:color="auto"/>
        <w:right w:val="none" w:sz="0" w:space="0" w:color="auto"/>
      </w:divBdr>
    </w:div>
    <w:div w:id="691612601">
      <w:bodyDiv w:val="1"/>
      <w:marLeft w:val="0"/>
      <w:marRight w:val="0"/>
      <w:marTop w:val="0"/>
      <w:marBottom w:val="0"/>
      <w:divBdr>
        <w:top w:val="none" w:sz="0" w:space="0" w:color="auto"/>
        <w:left w:val="none" w:sz="0" w:space="0" w:color="auto"/>
        <w:bottom w:val="none" w:sz="0" w:space="0" w:color="auto"/>
        <w:right w:val="none" w:sz="0" w:space="0" w:color="auto"/>
      </w:divBdr>
      <w:divsChild>
        <w:div w:id="643776968">
          <w:marLeft w:val="115"/>
          <w:marRight w:val="0"/>
          <w:marTop w:val="180"/>
          <w:marBottom w:val="0"/>
          <w:divBdr>
            <w:top w:val="none" w:sz="0" w:space="0" w:color="auto"/>
            <w:left w:val="none" w:sz="0" w:space="0" w:color="auto"/>
            <w:bottom w:val="none" w:sz="0" w:space="0" w:color="auto"/>
            <w:right w:val="none" w:sz="0" w:space="0" w:color="auto"/>
          </w:divBdr>
        </w:div>
      </w:divsChild>
    </w:div>
    <w:div w:id="744650647">
      <w:bodyDiv w:val="1"/>
      <w:marLeft w:val="0"/>
      <w:marRight w:val="0"/>
      <w:marTop w:val="0"/>
      <w:marBottom w:val="0"/>
      <w:divBdr>
        <w:top w:val="none" w:sz="0" w:space="0" w:color="auto"/>
        <w:left w:val="none" w:sz="0" w:space="0" w:color="auto"/>
        <w:bottom w:val="none" w:sz="0" w:space="0" w:color="auto"/>
        <w:right w:val="none" w:sz="0" w:space="0" w:color="auto"/>
      </w:divBdr>
    </w:div>
    <w:div w:id="799225791">
      <w:bodyDiv w:val="1"/>
      <w:marLeft w:val="0"/>
      <w:marRight w:val="0"/>
      <w:marTop w:val="0"/>
      <w:marBottom w:val="0"/>
      <w:divBdr>
        <w:top w:val="none" w:sz="0" w:space="0" w:color="auto"/>
        <w:left w:val="none" w:sz="0" w:space="0" w:color="auto"/>
        <w:bottom w:val="none" w:sz="0" w:space="0" w:color="auto"/>
        <w:right w:val="none" w:sz="0" w:space="0" w:color="auto"/>
      </w:divBdr>
    </w:div>
    <w:div w:id="815101196">
      <w:bodyDiv w:val="1"/>
      <w:marLeft w:val="0"/>
      <w:marRight w:val="0"/>
      <w:marTop w:val="0"/>
      <w:marBottom w:val="0"/>
      <w:divBdr>
        <w:top w:val="none" w:sz="0" w:space="0" w:color="auto"/>
        <w:left w:val="none" w:sz="0" w:space="0" w:color="auto"/>
        <w:bottom w:val="none" w:sz="0" w:space="0" w:color="auto"/>
        <w:right w:val="none" w:sz="0" w:space="0" w:color="auto"/>
      </w:divBdr>
    </w:div>
    <w:div w:id="828596539">
      <w:bodyDiv w:val="1"/>
      <w:marLeft w:val="0"/>
      <w:marRight w:val="0"/>
      <w:marTop w:val="0"/>
      <w:marBottom w:val="0"/>
      <w:divBdr>
        <w:top w:val="none" w:sz="0" w:space="0" w:color="auto"/>
        <w:left w:val="none" w:sz="0" w:space="0" w:color="auto"/>
        <w:bottom w:val="none" w:sz="0" w:space="0" w:color="auto"/>
        <w:right w:val="none" w:sz="0" w:space="0" w:color="auto"/>
      </w:divBdr>
    </w:div>
    <w:div w:id="909391797">
      <w:bodyDiv w:val="1"/>
      <w:marLeft w:val="0"/>
      <w:marRight w:val="0"/>
      <w:marTop w:val="0"/>
      <w:marBottom w:val="0"/>
      <w:divBdr>
        <w:top w:val="none" w:sz="0" w:space="0" w:color="auto"/>
        <w:left w:val="none" w:sz="0" w:space="0" w:color="auto"/>
        <w:bottom w:val="none" w:sz="0" w:space="0" w:color="auto"/>
        <w:right w:val="none" w:sz="0" w:space="0" w:color="auto"/>
      </w:divBdr>
      <w:divsChild>
        <w:div w:id="732194611">
          <w:marLeft w:val="115"/>
          <w:marRight w:val="0"/>
          <w:marTop w:val="180"/>
          <w:marBottom w:val="0"/>
          <w:divBdr>
            <w:top w:val="none" w:sz="0" w:space="0" w:color="auto"/>
            <w:left w:val="none" w:sz="0" w:space="0" w:color="auto"/>
            <w:bottom w:val="none" w:sz="0" w:space="0" w:color="auto"/>
            <w:right w:val="none" w:sz="0" w:space="0" w:color="auto"/>
          </w:divBdr>
        </w:div>
      </w:divsChild>
    </w:div>
    <w:div w:id="1091469293">
      <w:bodyDiv w:val="1"/>
      <w:marLeft w:val="0"/>
      <w:marRight w:val="0"/>
      <w:marTop w:val="0"/>
      <w:marBottom w:val="0"/>
      <w:divBdr>
        <w:top w:val="none" w:sz="0" w:space="0" w:color="auto"/>
        <w:left w:val="none" w:sz="0" w:space="0" w:color="auto"/>
        <w:bottom w:val="none" w:sz="0" w:space="0" w:color="auto"/>
        <w:right w:val="none" w:sz="0" w:space="0" w:color="auto"/>
      </w:divBdr>
    </w:div>
    <w:div w:id="1253780452">
      <w:bodyDiv w:val="1"/>
      <w:marLeft w:val="0"/>
      <w:marRight w:val="0"/>
      <w:marTop w:val="0"/>
      <w:marBottom w:val="0"/>
      <w:divBdr>
        <w:top w:val="none" w:sz="0" w:space="0" w:color="auto"/>
        <w:left w:val="none" w:sz="0" w:space="0" w:color="auto"/>
        <w:bottom w:val="none" w:sz="0" w:space="0" w:color="auto"/>
        <w:right w:val="none" w:sz="0" w:space="0" w:color="auto"/>
      </w:divBdr>
    </w:div>
    <w:div w:id="1270308190">
      <w:bodyDiv w:val="1"/>
      <w:marLeft w:val="0"/>
      <w:marRight w:val="0"/>
      <w:marTop w:val="0"/>
      <w:marBottom w:val="0"/>
      <w:divBdr>
        <w:top w:val="none" w:sz="0" w:space="0" w:color="auto"/>
        <w:left w:val="none" w:sz="0" w:space="0" w:color="auto"/>
        <w:bottom w:val="none" w:sz="0" w:space="0" w:color="auto"/>
        <w:right w:val="none" w:sz="0" w:space="0" w:color="auto"/>
      </w:divBdr>
    </w:div>
    <w:div w:id="1289235604">
      <w:bodyDiv w:val="1"/>
      <w:marLeft w:val="0"/>
      <w:marRight w:val="0"/>
      <w:marTop w:val="0"/>
      <w:marBottom w:val="0"/>
      <w:divBdr>
        <w:top w:val="none" w:sz="0" w:space="0" w:color="auto"/>
        <w:left w:val="none" w:sz="0" w:space="0" w:color="auto"/>
        <w:bottom w:val="none" w:sz="0" w:space="0" w:color="auto"/>
        <w:right w:val="none" w:sz="0" w:space="0" w:color="auto"/>
      </w:divBdr>
    </w:div>
    <w:div w:id="1337878538">
      <w:bodyDiv w:val="1"/>
      <w:marLeft w:val="0"/>
      <w:marRight w:val="0"/>
      <w:marTop w:val="0"/>
      <w:marBottom w:val="0"/>
      <w:divBdr>
        <w:top w:val="none" w:sz="0" w:space="0" w:color="auto"/>
        <w:left w:val="none" w:sz="0" w:space="0" w:color="auto"/>
        <w:bottom w:val="none" w:sz="0" w:space="0" w:color="auto"/>
        <w:right w:val="none" w:sz="0" w:space="0" w:color="auto"/>
      </w:divBdr>
    </w:div>
    <w:div w:id="1400860493">
      <w:bodyDiv w:val="1"/>
      <w:marLeft w:val="0"/>
      <w:marRight w:val="0"/>
      <w:marTop w:val="0"/>
      <w:marBottom w:val="0"/>
      <w:divBdr>
        <w:top w:val="none" w:sz="0" w:space="0" w:color="auto"/>
        <w:left w:val="none" w:sz="0" w:space="0" w:color="auto"/>
        <w:bottom w:val="none" w:sz="0" w:space="0" w:color="auto"/>
        <w:right w:val="none" w:sz="0" w:space="0" w:color="auto"/>
      </w:divBdr>
    </w:div>
    <w:div w:id="1405181347">
      <w:bodyDiv w:val="1"/>
      <w:marLeft w:val="0"/>
      <w:marRight w:val="0"/>
      <w:marTop w:val="0"/>
      <w:marBottom w:val="0"/>
      <w:divBdr>
        <w:top w:val="none" w:sz="0" w:space="0" w:color="auto"/>
        <w:left w:val="none" w:sz="0" w:space="0" w:color="auto"/>
        <w:bottom w:val="none" w:sz="0" w:space="0" w:color="auto"/>
        <w:right w:val="none" w:sz="0" w:space="0" w:color="auto"/>
      </w:divBdr>
    </w:div>
    <w:div w:id="1408569943">
      <w:bodyDiv w:val="1"/>
      <w:marLeft w:val="0"/>
      <w:marRight w:val="0"/>
      <w:marTop w:val="0"/>
      <w:marBottom w:val="0"/>
      <w:divBdr>
        <w:top w:val="none" w:sz="0" w:space="0" w:color="auto"/>
        <w:left w:val="none" w:sz="0" w:space="0" w:color="auto"/>
        <w:bottom w:val="none" w:sz="0" w:space="0" w:color="auto"/>
        <w:right w:val="none" w:sz="0" w:space="0" w:color="auto"/>
      </w:divBdr>
    </w:div>
    <w:div w:id="1433937383">
      <w:bodyDiv w:val="1"/>
      <w:marLeft w:val="0"/>
      <w:marRight w:val="0"/>
      <w:marTop w:val="0"/>
      <w:marBottom w:val="0"/>
      <w:divBdr>
        <w:top w:val="none" w:sz="0" w:space="0" w:color="auto"/>
        <w:left w:val="none" w:sz="0" w:space="0" w:color="auto"/>
        <w:bottom w:val="none" w:sz="0" w:space="0" w:color="auto"/>
        <w:right w:val="none" w:sz="0" w:space="0" w:color="auto"/>
      </w:divBdr>
    </w:div>
    <w:div w:id="1542207324">
      <w:bodyDiv w:val="1"/>
      <w:marLeft w:val="0"/>
      <w:marRight w:val="0"/>
      <w:marTop w:val="0"/>
      <w:marBottom w:val="0"/>
      <w:divBdr>
        <w:top w:val="none" w:sz="0" w:space="0" w:color="auto"/>
        <w:left w:val="none" w:sz="0" w:space="0" w:color="auto"/>
        <w:bottom w:val="none" w:sz="0" w:space="0" w:color="auto"/>
        <w:right w:val="none" w:sz="0" w:space="0" w:color="auto"/>
      </w:divBdr>
    </w:div>
    <w:div w:id="1636176568">
      <w:bodyDiv w:val="1"/>
      <w:marLeft w:val="0"/>
      <w:marRight w:val="0"/>
      <w:marTop w:val="0"/>
      <w:marBottom w:val="0"/>
      <w:divBdr>
        <w:top w:val="none" w:sz="0" w:space="0" w:color="auto"/>
        <w:left w:val="none" w:sz="0" w:space="0" w:color="auto"/>
        <w:bottom w:val="none" w:sz="0" w:space="0" w:color="auto"/>
        <w:right w:val="none" w:sz="0" w:space="0" w:color="auto"/>
      </w:divBdr>
    </w:div>
    <w:div w:id="1676565643">
      <w:bodyDiv w:val="1"/>
      <w:marLeft w:val="0"/>
      <w:marRight w:val="0"/>
      <w:marTop w:val="0"/>
      <w:marBottom w:val="0"/>
      <w:divBdr>
        <w:top w:val="none" w:sz="0" w:space="0" w:color="auto"/>
        <w:left w:val="none" w:sz="0" w:space="0" w:color="auto"/>
        <w:bottom w:val="none" w:sz="0" w:space="0" w:color="auto"/>
        <w:right w:val="none" w:sz="0" w:space="0" w:color="auto"/>
      </w:divBdr>
    </w:div>
    <w:div w:id="1680965353">
      <w:bodyDiv w:val="1"/>
      <w:marLeft w:val="0"/>
      <w:marRight w:val="0"/>
      <w:marTop w:val="0"/>
      <w:marBottom w:val="0"/>
      <w:divBdr>
        <w:top w:val="none" w:sz="0" w:space="0" w:color="auto"/>
        <w:left w:val="none" w:sz="0" w:space="0" w:color="auto"/>
        <w:bottom w:val="none" w:sz="0" w:space="0" w:color="auto"/>
        <w:right w:val="none" w:sz="0" w:space="0" w:color="auto"/>
      </w:divBdr>
    </w:div>
    <w:div w:id="1686907219">
      <w:bodyDiv w:val="1"/>
      <w:marLeft w:val="0"/>
      <w:marRight w:val="0"/>
      <w:marTop w:val="0"/>
      <w:marBottom w:val="0"/>
      <w:divBdr>
        <w:top w:val="none" w:sz="0" w:space="0" w:color="auto"/>
        <w:left w:val="none" w:sz="0" w:space="0" w:color="auto"/>
        <w:bottom w:val="none" w:sz="0" w:space="0" w:color="auto"/>
        <w:right w:val="none" w:sz="0" w:space="0" w:color="auto"/>
      </w:divBdr>
    </w:div>
    <w:div w:id="1688633211">
      <w:bodyDiv w:val="1"/>
      <w:marLeft w:val="0"/>
      <w:marRight w:val="0"/>
      <w:marTop w:val="0"/>
      <w:marBottom w:val="0"/>
      <w:divBdr>
        <w:top w:val="none" w:sz="0" w:space="0" w:color="auto"/>
        <w:left w:val="none" w:sz="0" w:space="0" w:color="auto"/>
        <w:bottom w:val="none" w:sz="0" w:space="0" w:color="auto"/>
        <w:right w:val="none" w:sz="0" w:space="0" w:color="auto"/>
      </w:divBdr>
    </w:div>
    <w:div w:id="1700201141">
      <w:bodyDiv w:val="1"/>
      <w:marLeft w:val="0"/>
      <w:marRight w:val="0"/>
      <w:marTop w:val="0"/>
      <w:marBottom w:val="0"/>
      <w:divBdr>
        <w:top w:val="none" w:sz="0" w:space="0" w:color="auto"/>
        <w:left w:val="none" w:sz="0" w:space="0" w:color="auto"/>
        <w:bottom w:val="none" w:sz="0" w:space="0" w:color="auto"/>
        <w:right w:val="none" w:sz="0" w:space="0" w:color="auto"/>
      </w:divBdr>
      <w:divsChild>
        <w:div w:id="2094163154">
          <w:marLeft w:val="115"/>
          <w:marRight w:val="0"/>
          <w:marTop w:val="180"/>
          <w:marBottom w:val="0"/>
          <w:divBdr>
            <w:top w:val="none" w:sz="0" w:space="0" w:color="auto"/>
            <w:left w:val="none" w:sz="0" w:space="0" w:color="auto"/>
            <w:bottom w:val="none" w:sz="0" w:space="0" w:color="auto"/>
            <w:right w:val="none" w:sz="0" w:space="0" w:color="auto"/>
          </w:divBdr>
        </w:div>
      </w:divsChild>
    </w:div>
    <w:div w:id="1754089642">
      <w:bodyDiv w:val="1"/>
      <w:marLeft w:val="0"/>
      <w:marRight w:val="0"/>
      <w:marTop w:val="0"/>
      <w:marBottom w:val="0"/>
      <w:divBdr>
        <w:top w:val="none" w:sz="0" w:space="0" w:color="auto"/>
        <w:left w:val="none" w:sz="0" w:space="0" w:color="auto"/>
        <w:bottom w:val="none" w:sz="0" w:space="0" w:color="auto"/>
        <w:right w:val="none" w:sz="0" w:space="0" w:color="auto"/>
      </w:divBdr>
    </w:div>
    <w:div w:id="1776057405">
      <w:bodyDiv w:val="1"/>
      <w:marLeft w:val="0"/>
      <w:marRight w:val="0"/>
      <w:marTop w:val="0"/>
      <w:marBottom w:val="0"/>
      <w:divBdr>
        <w:top w:val="none" w:sz="0" w:space="0" w:color="auto"/>
        <w:left w:val="none" w:sz="0" w:space="0" w:color="auto"/>
        <w:bottom w:val="none" w:sz="0" w:space="0" w:color="auto"/>
        <w:right w:val="none" w:sz="0" w:space="0" w:color="auto"/>
      </w:divBdr>
    </w:div>
    <w:div w:id="1825507576">
      <w:bodyDiv w:val="1"/>
      <w:marLeft w:val="0"/>
      <w:marRight w:val="0"/>
      <w:marTop w:val="0"/>
      <w:marBottom w:val="0"/>
      <w:divBdr>
        <w:top w:val="none" w:sz="0" w:space="0" w:color="auto"/>
        <w:left w:val="none" w:sz="0" w:space="0" w:color="auto"/>
        <w:bottom w:val="none" w:sz="0" w:space="0" w:color="auto"/>
        <w:right w:val="none" w:sz="0" w:space="0" w:color="auto"/>
      </w:divBdr>
    </w:div>
    <w:div w:id="1863779661">
      <w:bodyDiv w:val="1"/>
      <w:marLeft w:val="0"/>
      <w:marRight w:val="0"/>
      <w:marTop w:val="0"/>
      <w:marBottom w:val="0"/>
      <w:divBdr>
        <w:top w:val="none" w:sz="0" w:space="0" w:color="auto"/>
        <w:left w:val="none" w:sz="0" w:space="0" w:color="auto"/>
        <w:bottom w:val="none" w:sz="0" w:space="0" w:color="auto"/>
        <w:right w:val="none" w:sz="0" w:space="0" w:color="auto"/>
      </w:divBdr>
    </w:div>
    <w:div w:id="1931887625">
      <w:bodyDiv w:val="1"/>
      <w:marLeft w:val="0"/>
      <w:marRight w:val="0"/>
      <w:marTop w:val="0"/>
      <w:marBottom w:val="0"/>
      <w:divBdr>
        <w:top w:val="none" w:sz="0" w:space="0" w:color="auto"/>
        <w:left w:val="none" w:sz="0" w:space="0" w:color="auto"/>
        <w:bottom w:val="none" w:sz="0" w:space="0" w:color="auto"/>
        <w:right w:val="none" w:sz="0" w:space="0" w:color="auto"/>
      </w:divBdr>
    </w:div>
    <w:div w:id="1940141370">
      <w:bodyDiv w:val="1"/>
      <w:marLeft w:val="0"/>
      <w:marRight w:val="0"/>
      <w:marTop w:val="0"/>
      <w:marBottom w:val="0"/>
      <w:divBdr>
        <w:top w:val="none" w:sz="0" w:space="0" w:color="auto"/>
        <w:left w:val="none" w:sz="0" w:space="0" w:color="auto"/>
        <w:bottom w:val="none" w:sz="0" w:space="0" w:color="auto"/>
        <w:right w:val="none" w:sz="0" w:space="0" w:color="auto"/>
      </w:divBdr>
    </w:div>
    <w:div w:id="2027637460">
      <w:bodyDiv w:val="1"/>
      <w:marLeft w:val="0"/>
      <w:marRight w:val="0"/>
      <w:marTop w:val="0"/>
      <w:marBottom w:val="0"/>
      <w:divBdr>
        <w:top w:val="none" w:sz="0" w:space="0" w:color="auto"/>
        <w:left w:val="none" w:sz="0" w:space="0" w:color="auto"/>
        <w:bottom w:val="none" w:sz="0" w:space="0" w:color="auto"/>
        <w:right w:val="none" w:sz="0" w:space="0" w:color="auto"/>
      </w:divBdr>
    </w:div>
    <w:div w:id="2038113702">
      <w:bodyDiv w:val="1"/>
      <w:marLeft w:val="0"/>
      <w:marRight w:val="0"/>
      <w:marTop w:val="0"/>
      <w:marBottom w:val="0"/>
      <w:divBdr>
        <w:top w:val="none" w:sz="0" w:space="0" w:color="auto"/>
        <w:left w:val="none" w:sz="0" w:space="0" w:color="auto"/>
        <w:bottom w:val="none" w:sz="0" w:space="0" w:color="auto"/>
        <w:right w:val="none" w:sz="0" w:space="0" w:color="auto"/>
      </w:divBdr>
    </w:div>
    <w:div w:id="2104958767">
      <w:bodyDiv w:val="1"/>
      <w:marLeft w:val="0"/>
      <w:marRight w:val="0"/>
      <w:marTop w:val="0"/>
      <w:marBottom w:val="0"/>
      <w:divBdr>
        <w:top w:val="none" w:sz="0" w:space="0" w:color="auto"/>
        <w:left w:val="none" w:sz="0" w:space="0" w:color="auto"/>
        <w:bottom w:val="none" w:sz="0" w:space="0" w:color="auto"/>
        <w:right w:val="none" w:sz="0" w:space="0" w:color="auto"/>
      </w:divBdr>
    </w:div>
    <w:div w:id="2115637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7.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1.png"/><Relationship Id="rId23"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E543E47-314E-4B24-B1F9-E53DA0B87C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1490</Words>
  <Characters>10668</Characters>
  <Application>Microsoft Office Word</Application>
  <DocSecurity>0</DocSecurity>
  <Lines>231</Lines>
  <Paragraphs>40</Paragraphs>
  <ScaleCrop>false</ScaleCrop>
  <HeadingPairs>
    <vt:vector size="2" baseType="variant">
      <vt:variant>
        <vt:lpstr>Titel</vt:lpstr>
      </vt:variant>
      <vt:variant>
        <vt:i4>1</vt:i4>
      </vt:variant>
    </vt:vector>
  </HeadingPairs>
  <TitlesOfParts>
    <vt:vector size="1" baseType="lpstr">
      <vt:lpstr>1</vt:lpstr>
    </vt:vector>
  </TitlesOfParts>
  <Company>HOLZ-HER GmbH</Company>
  <LinksUpToDate>false</LinksUpToDate>
  <CharactersWithSpaces>12118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Schulte-Derne, Philipp</dc:creator>
  <cp:keywords/>
  <cp:lastModifiedBy>Schulte-Derne, Philipp</cp:lastModifiedBy>
  <cp:revision>5</cp:revision>
  <cp:lastPrinted>2015-01-27T13:32:00Z</cp:lastPrinted>
  <dcterms:created xsi:type="dcterms:W3CDTF">2022-05-16T12:33:00Z</dcterms:created>
  <dcterms:modified xsi:type="dcterms:W3CDTF">2022-05-16T13:59:00Z</dcterms:modified>
</cp:coreProperties>
</file>